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3C38" w:rsidR="00B140B7" w:rsidP="00B140B7" w:rsidRDefault="00B140B7" w14:paraId="051868D4" w14:textId="1AE92BD6">
      <w:pPr>
        <w:rPr>
          <w:sz w:val="14"/>
          <w:szCs w:val="14"/>
        </w:rPr>
      </w:pPr>
      <w:bookmarkStart w:name="_Hlk143089189" w:id="0"/>
      <w:r w:rsidRPr="00D13C38">
        <w:rPr>
          <w:sz w:val="14"/>
          <w:szCs w:val="14"/>
        </w:rPr>
        <w:t xml:space="preserve">The </w:t>
      </w:r>
      <w:r w:rsidRPr="00D13C38">
        <w:rPr>
          <w:sz w:val="14"/>
          <w:szCs w:val="14"/>
        </w:rPr>
        <w:t xml:space="preserve">following </w:t>
      </w:r>
      <w:r w:rsidRPr="00D13C38">
        <w:rPr>
          <w:sz w:val="14"/>
          <w:szCs w:val="14"/>
        </w:rPr>
        <w:t xml:space="preserve">information </w:t>
      </w:r>
      <w:r w:rsidRPr="00D13C38">
        <w:rPr>
          <w:sz w:val="14"/>
          <w:szCs w:val="14"/>
        </w:rPr>
        <w:t xml:space="preserve">provides </w:t>
      </w:r>
      <w:r w:rsidRPr="00D13C38">
        <w:rPr>
          <w:sz w:val="14"/>
          <w:szCs w:val="14"/>
        </w:rPr>
        <w:t xml:space="preserve">you, </w:t>
      </w:r>
      <w:r w:rsidRPr="00D13C38">
        <w:rPr>
          <w:sz w:val="14"/>
          <w:szCs w:val="14"/>
        </w:rPr>
        <w:t xml:space="preserve">as </w:t>
      </w:r>
      <w:r w:rsidRPr="00D13C38" w:rsidR="003024B9">
        <w:rPr>
          <w:sz w:val="14"/>
          <w:szCs w:val="14"/>
        </w:rPr>
        <w:t xml:space="preserve">an applicant </w:t>
      </w:r>
      <w:r w:rsidRPr="00D13C38" w:rsidR="003024B9">
        <w:rPr>
          <w:sz w:val="14"/>
          <w:szCs w:val="14"/>
        </w:rPr>
        <w:t xml:space="preserve">(m/f/d), </w:t>
      </w:r>
      <w:r w:rsidRPr="00D13C38">
        <w:rPr>
          <w:sz w:val="14"/>
          <w:szCs w:val="14"/>
        </w:rPr>
        <w:t xml:space="preserve">with </w:t>
      </w:r>
      <w:r w:rsidRPr="00D13C38">
        <w:rPr>
          <w:sz w:val="14"/>
          <w:szCs w:val="14"/>
        </w:rPr>
        <w:t xml:space="preserve">an </w:t>
      </w:r>
      <w:r w:rsidRPr="00D13C38">
        <w:rPr>
          <w:sz w:val="14"/>
          <w:szCs w:val="14"/>
        </w:rPr>
        <w:t xml:space="preserve">overview </w:t>
      </w:r>
      <w:r w:rsidRPr="00D13C38">
        <w:rPr>
          <w:sz w:val="14"/>
          <w:szCs w:val="14"/>
        </w:rPr>
        <w:t xml:space="preserve">of </w:t>
      </w:r>
      <w:r w:rsidRPr="00D13C38">
        <w:rPr>
          <w:sz w:val="14"/>
          <w:szCs w:val="14"/>
        </w:rPr>
        <w:t xml:space="preserve">how </w:t>
      </w:r>
      <w:r w:rsidRPr="00D13C38">
        <w:rPr>
          <w:sz w:val="14"/>
          <w:szCs w:val="14"/>
        </w:rPr>
        <w:t xml:space="preserve">we </w:t>
      </w:r>
      <w:r w:rsidRPr="00D13C38">
        <w:rPr>
          <w:sz w:val="14"/>
          <w:szCs w:val="14"/>
        </w:rPr>
        <w:t xml:space="preserve">process </w:t>
      </w:r>
      <w:r w:rsidRPr="00D13C38">
        <w:rPr>
          <w:sz w:val="14"/>
          <w:szCs w:val="14"/>
        </w:rPr>
        <w:t xml:space="preserve">your </w:t>
      </w:r>
      <w:r w:rsidRPr="00D13C38">
        <w:rPr>
          <w:sz w:val="14"/>
          <w:szCs w:val="14"/>
        </w:rPr>
        <w:t xml:space="preserve">personal </w:t>
      </w:r>
      <w:r w:rsidRPr="00D13C38">
        <w:rPr>
          <w:sz w:val="14"/>
          <w:szCs w:val="14"/>
        </w:rPr>
        <w:t xml:space="preserve">data </w:t>
      </w:r>
      <w:r w:rsidRPr="00D13C38">
        <w:rPr>
          <w:sz w:val="14"/>
          <w:szCs w:val="14"/>
        </w:rPr>
        <w:t xml:space="preserve">and </w:t>
      </w:r>
      <w:r w:rsidRPr="00D13C38">
        <w:rPr>
          <w:sz w:val="14"/>
          <w:szCs w:val="14"/>
        </w:rPr>
        <w:t xml:space="preserve">your </w:t>
      </w:r>
      <w:r w:rsidRPr="00D13C38">
        <w:rPr>
          <w:sz w:val="14"/>
          <w:szCs w:val="14"/>
        </w:rPr>
        <w:t xml:space="preserve">rights.</w:t>
      </w:r>
    </w:p>
    <w:p w:rsidRPr="00D13C38" w:rsidR="00B140B7" w:rsidP="00B140B7" w:rsidRDefault="00B140B7" w14:paraId="0C2A578B" w14:textId="77777777">
      <w:pPr>
        <w:rPr>
          <w:rFonts w:cs="Arial"/>
          <w:sz w:val="14"/>
          <w:szCs w:val="14"/>
        </w:rPr>
      </w:pPr>
    </w:p>
    <w:p w:rsidRPr="00D13C38" w:rsidR="00B140B7" w:rsidP="00E3497F" w:rsidRDefault="0069103D" w14:paraId="4F6D25F8" w14:textId="55253093">
      <w:pPr>
        <w:pStyle w:val="berschrift1"/>
        <w:rPr>
          <w:sz w:val="14"/>
          <w:szCs w:val="14"/>
        </w:rPr>
      </w:pPr>
      <w:r w:rsidRPr="00D13C38">
        <w:rPr>
          <w:sz w:val="14"/>
          <w:szCs w:val="14"/>
        </w:rPr>
        <w:t xml:space="preserve">Who </w:t>
      </w:r>
      <w:r w:rsidRPr="00D13C38">
        <w:rPr>
          <w:sz w:val="14"/>
          <w:szCs w:val="14"/>
        </w:rPr>
        <w:t xml:space="preserve">is </w:t>
      </w:r>
      <w:r w:rsidRPr="00D13C38">
        <w:rPr>
          <w:sz w:val="14"/>
          <w:szCs w:val="14"/>
        </w:rPr>
        <w:t xml:space="preserve">responsible </w:t>
      </w:r>
      <w:r w:rsidRPr="00D13C38">
        <w:rPr>
          <w:sz w:val="14"/>
          <w:szCs w:val="14"/>
        </w:rPr>
        <w:t xml:space="preserve">for </w:t>
      </w:r>
      <w:r w:rsidRPr="00D13C38">
        <w:rPr>
          <w:sz w:val="14"/>
          <w:szCs w:val="14"/>
        </w:rPr>
        <w:t xml:space="preserve">data processing, </w:t>
      </w:r>
      <w:r w:rsidRPr="00D13C38">
        <w:rPr>
          <w:sz w:val="14"/>
          <w:szCs w:val="14"/>
        </w:rPr>
        <w:t xml:space="preserve">and </w:t>
      </w:r>
      <w:r w:rsidRPr="00D13C38">
        <w:rPr>
          <w:sz w:val="14"/>
          <w:szCs w:val="14"/>
        </w:rPr>
        <w:t xml:space="preserve">who </w:t>
      </w:r>
      <w:r w:rsidRPr="00D13C38">
        <w:rPr>
          <w:sz w:val="14"/>
          <w:szCs w:val="14"/>
        </w:rPr>
        <w:t xml:space="preserve">can </w:t>
      </w:r>
      <w:r w:rsidRPr="00D13C38">
        <w:rPr>
          <w:sz w:val="14"/>
          <w:szCs w:val="14"/>
        </w:rPr>
        <w:t xml:space="preserve">I </w:t>
      </w:r>
      <w:r w:rsidRPr="00D13C38">
        <w:rPr>
          <w:sz w:val="14"/>
          <w:szCs w:val="14"/>
        </w:rPr>
        <w:t xml:space="preserve">contact?</w:t>
      </w:r>
    </w:p>
    <w:p w:rsidRPr="00D13C38" w:rsidR="00DE2D78" w:rsidP="00DE2D78" w:rsidRDefault="00DE2D78" w14:paraId="0A7A3071" w14:textId="77777777">
      <w:pPr>
        <w:rPr>
          <w:bCs/>
          <w:sz w:val="14"/>
          <w:szCs w:val="14"/>
        </w:rPr>
      </w:pPr>
    </w:p>
    <w:p w:rsidRPr="00D13C38" w:rsidR="0029623E" w:rsidP="00DE2D78" w:rsidRDefault="0029623E" w14:paraId="55F84E6C" w14:textId="77B9F8B0">
      <w:pPr>
        <w:rPr>
          <w:bCs/>
          <w:sz w:val="14"/>
          <w:szCs w:val="14"/>
        </w:rPr>
      </w:pPr>
      <w:r w:rsidRPr="00D13C38">
        <w:rPr>
          <w:bCs/>
          <w:sz w:val="14"/>
          <w:szCs w:val="14"/>
        </w:rPr>
        <w:t xml:space="preserve">The </w:t>
      </w:r>
      <w:r w:rsidRPr="00D13C38">
        <w:rPr>
          <w:bCs/>
          <w:sz w:val="14"/>
          <w:szCs w:val="14"/>
        </w:rPr>
        <w:t xml:space="preserve">responsible </w:t>
      </w:r>
      <w:r w:rsidRPr="00D13C38">
        <w:rPr>
          <w:bCs/>
          <w:sz w:val="14"/>
          <w:szCs w:val="14"/>
        </w:rPr>
        <w:t xml:space="preserve">entity </w:t>
      </w:r>
      <w:r w:rsidRPr="00D13C38">
        <w:rPr>
          <w:bCs/>
          <w:sz w:val="14"/>
          <w:szCs w:val="14"/>
        </w:rPr>
        <w:t xml:space="preserve">is</w:t>
      </w:r>
    </w:p>
    <w:p w:rsidRPr="00D13C38" w:rsidR="0029623E" w:rsidP="00DE2D78" w:rsidRDefault="0029623E" w14:paraId="140F9C88" w14:textId="77777777">
      <w:pPr>
        <w:rPr>
          <w:bCs/>
          <w:sz w:val="14"/>
          <w:szCs w:val="14"/>
        </w:rPr>
      </w:pPr>
    </w:p>
    <w:p w:rsidRPr="00D13C38" w:rsidR="007B7A2A" w:rsidP="007B7A2A" w:rsidRDefault="007B7A2A" w14:paraId="3006B85E" w14:textId="77777777">
      <w:pPr>
        <w:rPr>
          <w:b/>
          <w:sz w:val="14"/>
          <w:szCs w:val="14"/>
        </w:rPr>
      </w:pPr>
      <w:r w:rsidRPr="00D13C38">
        <w:rPr>
          <w:b/>
          <w:sz w:val="14"/>
          <w:szCs w:val="14"/>
        </w:rPr>
        <w:t xml:space="preserve">BEKO TECHNOLOGIES GmbH</w:t>
      </w:r>
    </w:p>
    <w:p w:rsidRPr="00D13C38" w:rsidR="007B7A2A" w:rsidP="007B7A2A" w:rsidRDefault="007B7A2A" w14:paraId="69DE92CD" w14:textId="77777777">
      <w:pPr>
        <w:rPr>
          <w:bCs/>
          <w:sz w:val="14"/>
          <w:szCs w:val="14"/>
        </w:rPr>
      </w:pPr>
      <w:r w:rsidRPr="00D13C38">
        <w:rPr>
          <w:bCs/>
          <w:sz w:val="14"/>
          <w:szCs w:val="14"/>
        </w:rPr>
        <w:t xml:space="preserve">Im Taubental 7</w:t>
      </w:r>
    </w:p>
    <w:p w:rsidRPr="00D13C38" w:rsidR="007B7A2A" w:rsidP="007B7A2A" w:rsidRDefault="007B7A2A" w14:paraId="3780340A" w14:textId="1AB2BC3C">
      <w:pPr>
        <w:rPr>
          <w:bCs/>
          <w:sz w:val="14"/>
          <w:szCs w:val="14"/>
        </w:rPr>
      </w:pPr>
      <w:r w:rsidRPr="00D13C38">
        <w:rPr>
          <w:bCs/>
          <w:sz w:val="14"/>
          <w:szCs w:val="14"/>
        </w:rPr>
        <w:t xml:space="preserve">41468 Neuss</w:t>
      </w:r>
    </w:p>
    <w:p w:rsidRPr="00D13C38" w:rsidR="007B7A2A" w:rsidP="007B7A2A" w:rsidRDefault="007B7A2A" w14:paraId="02B07F35" w14:textId="77777777">
      <w:pPr>
        <w:rPr>
          <w:bCs/>
          <w:sz w:val="14"/>
          <w:szCs w:val="14"/>
        </w:rPr>
      </w:pPr>
      <w:r w:rsidRPr="00D13C38">
        <w:rPr>
          <w:bCs/>
          <w:sz w:val="14"/>
          <w:szCs w:val="14"/>
        </w:rPr>
        <w:t xml:space="preserve">Phone (+49) 2131 988-0</w:t>
      </w:r>
    </w:p>
    <w:p w:rsidRPr="00D13C38" w:rsidR="007B7A2A" w:rsidP="007B7A2A" w:rsidRDefault="007B7A2A" w14:paraId="689B2838" w14:textId="78B63F8A">
      <w:pPr>
        <w:rPr>
          <w:bCs/>
          <w:sz w:val="14"/>
          <w:szCs w:val="14"/>
        </w:rPr>
      </w:pPr>
      <w:r w:rsidRPr="00D13C38">
        <w:rPr>
          <w:bCs/>
          <w:sz w:val="14"/>
          <w:szCs w:val="14"/>
        </w:rPr>
        <w:t xml:space="preserve">Email: </w:t>
      </w:r>
      <w:hyperlink w:history="1" r:id="rId8">
        <w:r w:rsidRPr="00D13C38">
          <w:rPr>
            <w:rStyle w:val="Hyperlink"/>
            <w:bCs/>
            <w:sz w:val="14"/>
            <w:szCs w:val="14"/>
          </w:rPr>
          <w:t>info@beko-technologies.com</w:t>
        </w:r>
      </w:hyperlink>
    </w:p>
    <w:p w:rsidRPr="00D13C38" w:rsidR="00D7043F" w:rsidP="00B140B7" w:rsidRDefault="00D7043F" w14:paraId="36210AB3" w14:textId="77777777">
      <w:pPr>
        <w:rPr>
          <w:bCs/>
          <w:sz w:val="14"/>
          <w:szCs w:val="14"/>
        </w:rPr>
      </w:pPr>
    </w:p>
    <w:p w:rsidRPr="00D13C38" w:rsidR="00B140B7" w:rsidP="00B140B7" w:rsidRDefault="00BB6E44" w14:paraId="619E23B5" w14:textId="7E973F0E">
      <w:pPr>
        <w:rPr>
          <w:sz w:val="14"/>
          <w:szCs w:val="14"/>
        </w:rPr>
      </w:pPr>
      <w:r w:rsidRPr="00D13C38" w:rsidR="00B140B7">
        <w:rPr>
          <w:sz w:val="14"/>
          <w:szCs w:val="14"/>
        </w:rPr>
        <w:t xml:space="preserve">You </w:t>
      </w:r>
      <w:r w:rsidRPr="00D13C38" w:rsidR="00B140B7">
        <w:rPr>
          <w:sz w:val="14"/>
          <w:szCs w:val="14"/>
        </w:rPr>
        <w:t xml:space="preserve">can contact </w:t>
      </w:r>
      <w:r w:rsidRPr="00D13C38">
        <w:rPr>
          <w:sz w:val="14"/>
          <w:szCs w:val="14"/>
        </w:rPr>
        <w:t xml:space="preserve">our </w:t>
      </w:r>
      <w:r w:rsidRPr="00D13C38" w:rsidR="00B140B7">
        <w:rPr>
          <w:sz w:val="14"/>
          <w:szCs w:val="14"/>
          <w:u w:val="single"/>
        </w:rPr>
        <w:t xml:space="preserve">Data Protection Officer </w:t>
      </w:r>
      <w:r w:rsidRPr="00D13C38" w:rsidR="00B140B7">
        <w:rPr>
          <w:sz w:val="14"/>
          <w:szCs w:val="14"/>
        </w:rPr>
        <w:t xml:space="preserve">at:</w:t>
      </w:r>
    </w:p>
    <w:p w:rsidRPr="00D13C38" w:rsidR="00D7043F" w:rsidP="00B140B7" w:rsidRDefault="00D7043F" w14:paraId="0D5842DB" w14:textId="77777777">
      <w:pPr>
        <w:rPr>
          <w:sz w:val="14"/>
          <w:szCs w:val="14"/>
        </w:rPr>
      </w:pPr>
    </w:p>
    <w:p w:rsidRPr="00D13C38" w:rsidR="003024B9" w:rsidP="00B140B7" w:rsidRDefault="003024B9" w14:paraId="75A3DF74" w14:textId="04AA0E4D">
      <w:pPr>
        <w:rPr>
          <w:b/>
          <w:bCs/>
          <w:sz w:val="14"/>
          <w:szCs w:val="14"/>
        </w:rPr>
      </w:pPr>
      <w:r w:rsidRPr="00D13C38">
        <w:rPr>
          <w:b/>
          <w:bCs/>
          <w:sz w:val="14"/>
          <w:szCs w:val="14"/>
        </w:rPr>
        <w:t xml:space="preserve">GDI </w:t>
      </w:r>
      <w:r w:rsidRPr="00D13C38">
        <w:rPr>
          <w:b/>
          <w:bCs/>
          <w:sz w:val="14"/>
          <w:szCs w:val="14"/>
        </w:rPr>
        <w:t xml:space="preserve">Gesellschaft </w:t>
      </w:r>
      <w:r w:rsidRPr="00D13C38">
        <w:rPr>
          <w:b/>
          <w:bCs/>
          <w:sz w:val="14"/>
          <w:szCs w:val="14"/>
        </w:rPr>
        <w:t xml:space="preserve">für </w:t>
      </w:r>
      <w:r w:rsidRPr="00D13C38">
        <w:rPr>
          <w:b/>
          <w:bCs/>
          <w:sz w:val="14"/>
          <w:szCs w:val="14"/>
        </w:rPr>
        <w:t xml:space="preserve">Datenschutz </w:t>
      </w:r>
      <w:r w:rsidRPr="00D13C38">
        <w:rPr>
          <w:b/>
          <w:bCs/>
          <w:sz w:val="14"/>
          <w:szCs w:val="14"/>
        </w:rPr>
        <w:t xml:space="preserve">und </w:t>
      </w:r>
      <w:r w:rsidRPr="00D13C38">
        <w:rPr>
          <w:b/>
          <w:bCs/>
          <w:sz w:val="14"/>
          <w:szCs w:val="14"/>
        </w:rPr>
        <w:t xml:space="preserve">Informationssicherheit </w:t>
      </w:r>
      <w:r w:rsidRPr="00D13C38">
        <w:rPr>
          <w:b/>
          <w:bCs/>
          <w:sz w:val="14"/>
          <w:szCs w:val="14"/>
        </w:rPr>
        <w:t xml:space="preserve">mbH</w:t>
      </w:r>
    </w:p>
    <w:p w:rsidRPr="00D13C38" w:rsidR="003024B9" w:rsidP="003024B9" w:rsidRDefault="003024B9" w14:paraId="5ED6E93D" w14:textId="251AFC16">
      <w:pPr>
        <w:rPr>
          <w:sz w:val="14"/>
          <w:szCs w:val="14"/>
        </w:rPr>
      </w:pPr>
      <w:r w:rsidRPr="00D13C38">
        <w:rPr>
          <w:b/>
          <w:bCs/>
          <w:sz w:val="14"/>
          <w:szCs w:val="14"/>
        </w:rPr>
        <w:t xml:space="preserve">Mr. </w:t>
      </w:r>
      <w:r w:rsidRPr="00D13C38">
        <w:rPr>
          <w:b/>
          <w:bCs/>
          <w:sz w:val="14"/>
          <w:szCs w:val="14"/>
        </w:rPr>
        <w:t xml:space="preserve">Olaf </w:t>
      </w:r>
      <w:r w:rsidRPr="00D13C38">
        <w:rPr>
          <w:b/>
          <w:bCs/>
          <w:sz w:val="14"/>
          <w:szCs w:val="14"/>
        </w:rPr>
        <w:t xml:space="preserve">Tenti</w:t>
      </w:r>
      <w:r w:rsidRPr="00D13C38">
        <w:rPr>
          <w:b/>
          <w:bCs/>
          <w:sz w:val="14"/>
          <w:szCs w:val="14"/>
        </w:rPr>
        <w:t xml:space="preserve">, B.S. in Computer Science</w:t>
      </w:r>
    </w:p>
    <w:p w:rsidRPr="00D13C38" w:rsidR="00F62D7C" w:rsidP="00F62D7C" w:rsidRDefault="00F62D7C" w14:paraId="77B3153B" w14:textId="77777777">
      <w:pPr>
        <w:rPr>
          <w:sz w:val="14"/>
          <w:szCs w:val="14"/>
        </w:rPr>
      </w:pPr>
      <w:r w:rsidRPr="00D13C38">
        <w:rPr>
          <w:sz w:val="14"/>
          <w:szCs w:val="14"/>
        </w:rPr>
        <w:t xml:space="preserve">Alter </w:t>
      </w:r>
      <w:r w:rsidRPr="00D13C38">
        <w:rPr>
          <w:sz w:val="14"/>
          <w:szCs w:val="14"/>
        </w:rPr>
        <w:t xml:space="preserve">Schloßweg</w:t>
      </w:r>
      <w:r w:rsidRPr="00D13C38">
        <w:rPr>
          <w:sz w:val="14"/>
          <w:szCs w:val="14"/>
        </w:rPr>
        <w:t xml:space="preserve"> 30, 58119 Hagen</w:t>
      </w:r>
    </w:p>
    <w:p w:rsidRPr="00D13C38" w:rsidR="003024B9" w:rsidP="00F62D7C" w:rsidRDefault="003024B9" w14:paraId="748AC84E" w14:textId="70C2AEA6">
      <w:pPr>
        <w:rPr>
          <w:sz w:val="14"/>
          <w:szCs w:val="14"/>
        </w:rPr>
      </w:pPr>
      <w:r w:rsidRPr="00D13C38">
        <w:rPr>
          <w:sz w:val="14"/>
          <w:szCs w:val="14"/>
        </w:rPr>
        <w:t xml:space="preserve">Phone:</w:t>
      </w:r>
      <w:r w:rsidRPr="00D13C38" w:rsidR="000A3D50">
        <w:rPr>
          <w:sz w:val="14"/>
          <w:szCs w:val="14"/>
        </w:rPr>
        <w:t xml:space="preserve">  </w:t>
      </w:r>
      <w:r w:rsidRPr="00D13C38">
        <w:rPr>
          <w:sz w:val="14"/>
          <w:szCs w:val="14"/>
        </w:rPr>
        <w:t xml:space="preserve"> +49 </w:t>
      </w:r>
      <w:r w:rsidRPr="00D13C38">
        <w:rPr>
          <w:sz w:val="14"/>
          <w:szCs w:val="14"/>
        </w:rPr>
        <w:t xml:space="preserve">(0)</w:t>
      </w:r>
      <w:r w:rsidRPr="00D13C38">
        <w:rPr>
          <w:sz w:val="14"/>
          <w:szCs w:val="14"/>
        </w:rPr>
        <w:t xml:space="preserve"> 2331/356832-0 </w:t>
      </w:r>
    </w:p>
    <w:p w:rsidRPr="00D13C38" w:rsidR="00B140B7" w:rsidP="00B140B7" w:rsidRDefault="00B01393" w14:paraId="2B775D5C" w14:textId="6AB67E89">
      <w:pPr>
        <w:rPr>
          <w:rFonts w:eastAsia="Times New Roman"/>
          <w:color w:val="333333"/>
          <w:sz w:val="14"/>
          <w:szCs w:val="14"/>
          <w:lang w:eastAsia="de-DE"/>
        </w:rPr>
      </w:pPr>
      <w:r w:rsidRPr="00D13C38">
        <w:t xml:space="preserve">Email:</w:t>
      </w:r>
      <w:hyperlink w:history="1" r:id="rId9">
        <w:r w:rsidRPr="00D13C38" w:rsidR="00F31BF4">
          <w:rPr>
            <w:rStyle w:val="Hyperlink"/>
            <w:rFonts w:eastAsia="Times New Roman"/>
            <w:sz w:val="14"/>
            <w:szCs w:val="14"/>
            <w:lang w:eastAsia="de-DE"/>
          </w:rPr>
          <w:t>datenschutz@gdi-mbh.eu</w:t>
        </w:r>
      </w:hyperlink>
      <w:r w:rsidRPr="00D13C38" w:rsidR="000A3D50">
        <w:rPr>
          <w:rFonts w:eastAsia="Times New Roman"/>
          <w:sz w:val="14"/>
          <w:szCs w:val="14"/>
          <w:lang w:eastAsia="de-DE"/>
        </w:rPr>
        <w:t xml:space="preserve"> </w:t>
      </w:r>
    </w:p>
    <w:p w:rsidRPr="00D13C38" w:rsidR="00B140B7" w:rsidP="00B140B7" w:rsidRDefault="00B140B7" w14:paraId="1D454DEB" w14:textId="77777777">
      <w:pPr>
        <w:rPr>
          <w:sz w:val="14"/>
          <w:szCs w:val="14"/>
        </w:rPr>
      </w:pPr>
    </w:p>
    <w:p w:rsidRPr="00D13C38" w:rsidR="00B140B7" w:rsidP="00E3497F" w:rsidRDefault="002A348B" w14:paraId="06CAEC64" w14:textId="3AD8D859">
      <w:pPr>
        <w:pStyle w:val="berschrift1"/>
        <w:rPr>
          <w:sz w:val="14"/>
          <w:szCs w:val="14"/>
        </w:rPr>
      </w:pPr>
      <w:r w:rsidRPr="00D13C38">
        <w:rPr>
          <w:sz w:val="14"/>
          <w:szCs w:val="14"/>
        </w:rPr>
        <w:t xml:space="preserve">What </w:t>
      </w:r>
      <w:r w:rsidRPr="00D13C38">
        <w:rPr>
          <w:sz w:val="14"/>
          <w:szCs w:val="14"/>
        </w:rPr>
        <w:t xml:space="preserve">sources </w:t>
      </w:r>
      <w:r w:rsidRPr="00D13C38">
        <w:rPr>
          <w:sz w:val="14"/>
          <w:szCs w:val="14"/>
        </w:rPr>
        <w:t xml:space="preserve">and </w:t>
      </w:r>
      <w:r w:rsidRPr="00D13C38">
        <w:rPr>
          <w:sz w:val="14"/>
          <w:szCs w:val="14"/>
        </w:rPr>
        <w:t xml:space="preserve">data </w:t>
      </w:r>
      <w:r w:rsidRPr="00D13C38">
        <w:rPr>
          <w:sz w:val="14"/>
          <w:szCs w:val="14"/>
        </w:rPr>
        <w:t xml:space="preserve">do </w:t>
      </w:r>
      <w:r w:rsidRPr="00D13C38">
        <w:rPr>
          <w:sz w:val="14"/>
          <w:szCs w:val="14"/>
        </w:rPr>
        <w:t xml:space="preserve">we </w:t>
      </w:r>
      <w:r w:rsidRPr="00D13C38">
        <w:rPr>
          <w:sz w:val="14"/>
          <w:szCs w:val="14"/>
        </w:rPr>
        <w:t xml:space="preserve">use</w:t>
      </w:r>
      <w:r w:rsidRPr="00D13C38">
        <w:rPr>
          <w:sz w:val="14"/>
          <w:szCs w:val="14"/>
        </w:rPr>
        <w:t xml:space="preserve">?</w:t>
      </w:r>
    </w:p>
    <w:p w:rsidRPr="00D13C38" w:rsidR="0069103D" w:rsidP="0069103D" w:rsidRDefault="0069103D" w14:paraId="1EB5865C" w14:textId="77777777"/>
    <w:p w:rsidRPr="00D13C38" w:rsidR="0069103D" w:rsidP="00B140B7" w:rsidRDefault="00B140B7" w14:paraId="397BB4AD" w14:textId="4AA4A5F0">
      <w:pPr>
        <w:rPr>
          <w:sz w:val="14"/>
          <w:szCs w:val="14"/>
        </w:rPr>
      </w:pPr>
      <w:r w:rsidRPr="00D13C38">
        <w:rPr>
          <w:sz w:val="14"/>
          <w:szCs w:val="14"/>
        </w:rPr>
        <w:t xml:space="preserve">We </w:t>
      </w:r>
      <w:r w:rsidRPr="00D13C38">
        <w:rPr>
          <w:sz w:val="14"/>
          <w:szCs w:val="14"/>
        </w:rPr>
        <w:t xml:space="preserve">process </w:t>
      </w:r>
      <w:r w:rsidRPr="00D13C38">
        <w:rPr>
          <w:sz w:val="14"/>
          <w:szCs w:val="14"/>
        </w:rPr>
        <w:t xml:space="preserve">data </w:t>
      </w:r>
      <w:r w:rsidRPr="00D13C38">
        <w:rPr>
          <w:sz w:val="14"/>
          <w:szCs w:val="14"/>
        </w:rPr>
        <w:t xml:space="preserve">that </w:t>
      </w:r>
      <w:r w:rsidRPr="00D13C38">
        <w:rPr>
          <w:sz w:val="14"/>
          <w:szCs w:val="14"/>
        </w:rPr>
        <w:t xml:space="preserve">you </w:t>
      </w:r>
      <w:r w:rsidRPr="00D13C38" w:rsidR="00135C60">
        <w:rPr>
          <w:sz w:val="14"/>
          <w:szCs w:val="14"/>
        </w:rPr>
        <w:t xml:space="preserve">provide </w:t>
      </w:r>
      <w:r w:rsidRPr="00D13C38">
        <w:rPr>
          <w:sz w:val="14"/>
          <w:szCs w:val="14"/>
        </w:rPr>
        <w:t xml:space="preserve">to us </w:t>
      </w:r>
      <w:r w:rsidRPr="00D13C38">
        <w:rPr>
          <w:sz w:val="14"/>
          <w:szCs w:val="14"/>
        </w:rPr>
        <w:t xml:space="preserve">as </w:t>
      </w:r>
      <w:r w:rsidRPr="00D13C38">
        <w:rPr>
          <w:sz w:val="14"/>
          <w:szCs w:val="14"/>
        </w:rPr>
        <w:t xml:space="preserve">part </w:t>
      </w:r>
      <w:r w:rsidRPr="00D13C38" w:rsidR="00135C60">
        <w:rPr>
          <w:sz w:val="14"/>
          <w:szCs w:val="14"/>
        </w:rPr>
        <w:t xml:space="preserve">of your </w:t>
      </w:r>
      <w:r w:rsidRPr="00D13C38" w:rsidR="00135C60">
        <w:rPr>
          <w:sz w:val="14"/>
          <w:szCs w:val="14"/>
        </w:rPr>
        <w:t xml:space="preserve">application </w:t>
      </w:r>
      <w:r w:rsidRPr="00D13C38" w:rsidR="0069103D">
        <w:rPr>
          <w:sz w:val="14"/>
          <w:szCs w:val="14"/>
        </w:rPr>
        <w:t xml:space="preserve">or </w:t>
      </w:r>
      <w:r w:rsidRPr="00D13C38" w:rsidR="0069103D">
        <w:rPr>
          <w:sz w:val="14"/>
          <w:szCs w:val="14"/>
        </w:rPr>
        <w:t xml:space="preserve">that </w:t>
      </w:r>
      <w:r w:rsidRPr="00D13C38" w:rsidR="0069103D">
        <w:rPr>
          <w:sz w:val="14"/>
          <w:szCs w:val="14"/>
        </w:rPr>
        <w:t xml:space="preserve">we </w:t>
      </w:r>
      <w:r w:rsidRPr="00D13C38" w:rsidR="0069103D">
        <w:rPr>
          <w:sz w:val="14"/>
          <w:szCs w:val="14"/>
        </w:rPr>
        <w:t xml:space="preserve">have </w:t>
      </w:r>
      <w:r w:rsidRPr="00D13C38" w:rsidR="0069103D">
        <w:rPr>
          <w:sz w:val="14"/>
          <w:szCs w:val="14"/>
        </w:rPr>
        <w:t xml:space="preserve">received </w:t>
      </w:r>
      <w:r w:rsidRPr="00D13C38" w:rsidR="0069103D">
        <w:rPr>
          <w:sz w:val="14"/>
          <w:szCs w:val="14"/>
        </w:rPr>
        <w:t xml:space="preserve">from </w:t>
      </w:r>
      <w:r w:rsidRPr="00D13C38" w:rsidR="0069103D">
        <w:rPr>
          <w:sz w:val="14"/>
          <w:szCs w:val="14"/>
        </w:rPr>
        <w:t xml:space="preserve">third parties </w:t>
      </w:r>
      <w:r w:rsidRPr="00D13C38" w:rsidR="0069103D">
        <w:rPr>
          <w:sz w:val="14"/>
          <w:szCs w:val="14"/>
        </w:rPr>
        <w:t xml:space="preserve">(e.</w:t>
      </w:r>
      <w:r w:rsidRPr="00D13C38" w:rsidR="0069103D">
        <w:rPr>
          <w:sz w:val="14"/>
          <w:szCs w:val="14"/>
        </w:rPr>
        <w:t xml:space="preserve">g., </w:t>
      </w:r>
      <w:r w:rsidRPr="00D13C38" w:rsidR="0069103D">
        <w:rPr>
          <w:sz w:val="14"/>
          <w:szCs w:val="14"/>
        </w:rPr>
        <w:t xml:space="preserve">the Federal Employment Agency) </w:t>
      </w:r>
      <w:r w:rsidRPr="00D13C38" w:rsidR="0069103D">
        <w:rPr>
          <w:sz w:val="14"/>
          <w:szCs w:val="14"/>
        </w:rPr>
        <w:t xml:space="preserve">with </w:t>
      </w:r>
      <w:r w:rsidRPr="00D13C38" w:rsidR="0069103D">
        <w:rPr>
          <w:sz w:val="14"/>
          <w:szCs w:val="14"/>
        </w:rPr>
        <w:t xml:space="preserve">your </w:t>
      </w:r>
      <w:r w:rsidRPr="00D13C38" w:rsidR="0069103D">
        <w:rPr>
          <w:sz w:val="14"/>
          <w:szCs w:val="14"/>
        </w:rPr>
        <w:t xml:space="preserve">permission</w:t>
      </w:r>
      <w:r w:rsidRPr="00D13C38">
        <w:rPr>
          <w:sz w:val="14"/>
          <w:szCs w:val="14"/>
        </w:rPr>
        <w:t xml:space="preserve">. </w:t>
      </w:r>
      <w:r w:rsidRPr="00D13C38" w:rsidR="0069103D">
        <w:rPr>
          <w:sz w:val="14"/>
          <w:szCs w:val="14"/>
        </w:rPr>
        <w:t xml:space="preserve">This </w:t>
      </w:r>
      <w:r w:rsidRPr="00D13C38" w:rsidR="0069103D">
        <w:rPr>
          <w:sz w:val="14"/>
          <w:szCs w:val="14"/>
        </w:rPr>
        <w:t xml:space="preserve">processing </w:t>
      </w:r>
      <w:r w:rsidRPr="00D13C38" w:rsidR="0069103D">
        <w:rPr>
          <w:sz w:val="14"/>
          <w:szCs w:val="14"/>
        </w:rPr>
        <w:t xml:space="preserve">is carried out </w:t>
      </w:r>
      <w:r w:rsidRPr="00D13C38" w:rsidR="0069103D">
        <w:rPr>
          <w:sz w:val="14"/>
          <w:szCs w:val="14"/>
        </w:rPr>
        <w:t xml:space="preserve">for the purpose of </w:t>
      </w:r>
      <w:r w:rsidRPr="00D13C38" w:rsidR="0069103D">
        <w:rPr>
          <w:sz w:val="14"/>
          <w:szCs w:val="14"/>
        </w:rPr>
        <w:t xml:space="preserve">establishing </w:t>
      </w:r>
      <w:r w:rsidRPr="00D13C38" w:rsidR="0069103D">
        <w:rPr>
          <w:sz w:val="14"/>
          <w:szCs w:val="14"/>
        </w:rPr>
        <w:t xml:space="preserve">an </w:t>
      </w:r>
      <w:r w:rsidRPr="00D13C38" w:rsidR="0069103D">
        <w:rPr>
          <w:sz w:val="14"/>
          <w:szCs w:val="14"/>
        </w:rPr>
        <w:t xml:space="preserve">employment relationship </w:t>
      </w:r>
      <w:r w:rsidRPr="00D13C38" w:rsidR="0069103D">
        <w:rPr>
          <w:sz w:val="14"/>
          <w:szCs w:val="14"/>
        </w:rPr>
        <w:t xml:space="preserve">and </w:t>
      </w:r>
      <w:r w:rsidRPr="00D13C38" w:rsidR="0069103D">
        <w:rPr>
          <w:sz w:val="14"/>
          <w:szCs w:val="14"/>
        </w:rPr>
        <w:t xml:space="preserve">is </w:t>
      </w:r>
      <w:r w:rsidRPr="00D13C38" w:rsidR="0069103D">
        <w:rPr>
          <w:sz w:val="14"/>
          <w:szCs w:val="14"/>
        </w:rPr>
        <w:t xml:space="preserve">therefore </w:t>
      </w:r>
      <w:r w:rsidRPr="00D13C38" w:rsidR="0069103D">
        <w:rPr>
          <w:sz w:val="14"/>
          <w:szCs w:val="14"/>
        </w:rPr>
        <w:t xml:space="preserve">necessary </w:t>
      </w:r>
      <w:r w:rsidRPr="00D13C38" w:rsidR="0069103D">
        <w:rPr>
          <w:sz w:val="14"/>
          <w:szCs w:val="14"/>
        </w:rPr>
        <w:t xml:space="preserve">prior </w:t>
      </w:r>
      <w:r w:rsidRPr="00D13C38" w:rsidR="0069103D">
        <w:rPr>
          <w:sz w:val="14"/>
          <w:szCs w:val="14"/>
        </w:rPr>
        <w:t xml:space="preserve">to the conclusion of </w:t>
      </w:r>
      <w:r w:rsidRPr="00D13C38" w:rsidR="0069103D">
        <w:rPr>
          <w:sz w:val="14"/>
          <w:szCs w:val="14"/>
        </w:rPr>
        <w:t xml:space="preserve">an </w:t>
      </w:r>
      <w:r w:rsidRPr="00D13C38" w:rsidR="0069103D">
        <w:rPr>
          <w:sz w:val="14"/>
          <w:szCs w:val="14"/>
        </w:rPr>
        <w:t xml:space="preserve">employment contract</w:t>
      </w:r>
      <w:r w:rsidRPr="00D13C38" w:rsidR="0069103D">
        <w:rPr>
          <w:sz w:val="14"/>
          <w:szCs w:val="14"/>
        </w:rPr>
        <w:t xml:space="preserve">.</w:t>
      </w:r>
    </w:p>
    <w:p w:rsidRPr="00D13C38" w:rsidR="0069103D" w:rsidP="00B140B7" w:rsidRDefault="0069103D" w14:paraId="7BA293BC" w14:textId="77777777">
      <w:pPr>
        <w:rPr>
          <w:sz w:val="14"/>
          <w:szCs w:val="14"/>
        </w:rPr>
      </w:pPr>
    </w:p>
    <w:p w:rsidRPr="00D13C38" w:rsidR="00B140B7" w:rsidP="00B140B7" w:rsidRDefault="00B140B7" w14:paraId="00E489ED" w14:textId="0D91273F">
      <w:pPr>
        <w:rPr>
          <w:sz w:val="14"/>
          <w:szCs w:val="14"/>
        </w:rPr>
      </w:pPr>
      <w:r w:rsidRPr="00D13C38">
        <w:rPr>
          <w:sz w:val="14"/>
          <w:szCs w:val="14"/>
        </w:rPr>
        <w:t xml:space="preserve">In particular, </w:t>
      </w:r>
      <w:r w:rsidRPr="00D13C38">
        <w:rPr>
          <w:sz w:val="14"/>
          <w:szCs w:val="14"/>
        </w:rPr>
        <w:t xml:space="preserve">the</w:t>
      </w:r>
      <w:r w:rsidRPr="00D13C38">
        <w:rPr>
          <w:sz w:val="14"/>
          <w:szCs w:val="14"/>
        </w:rPr>
        <w:t xml:space="preserve"> following </w:t>
      </w:r>
      <w:r w:rsidRPr="00D13C38">
        <w:rPr>
          <w:sz w:val="14"/>
          <w:szCs w:val="14"/>
        </w:rPr>
        <w:t xml:space="preserve">personal </w:t>
      </w:r>
      <w:r w:rsidRPr="00D13C38">
        <w:rPr>
          <w:sz w:val="14"/>
          <w:szCs w:val="14"/>
        </w:rPr>
        <w:t xml:space="preserve">data </w:t>
      </w:r>
      <w:r w:rsidRPr="00D13C38">
        <w:rPr>
          <w:sz w:val="14"/>
          <w:szCs w:val="14"/>
        </w:rPr>
        <w:t xml:space="preserve">and </w:t>
      </w:r>
      <w:r w:rsidRPr="00D13C38">
        <w:rPr>
          <w:sz w:val="14"/>
          <w:szCs w:val="14"/>
        </w:rPr>
        <w:t xml:space="preserve">categories </w:t>
      </w:r>
      <w:r w:rsidRPr="00D13C38">
        <w:rPr>
          <w:sz w:val="14"/>
          <w:szCs w:val="14"/>
        </w:rPr>
        <w:t xml:space="preserve">of </w:t>
      </w:r>
      <w:r w:rsidRPr="00D13C38">
        <w:rPr>
          <w:sz w:val="14"/>
          <w:szCs w:val="14"/>
        </w:rPr>
        <w:t xml:space="preserve">data </w:t>
      </w:r>
      <w:r w:rsidRPr="00D13C38">
        <w:rPr>
          <w:sz w:val="14"/>
          <w:szCs w:val="14"/>
        </w:rPr>
        <w:t xml:space="preserve">are </w:t>
      </w:r>
      <w:r w:rsidRPr="00D13C38">
        <w:rPr>
          <w:sz w:val="14"/>
          <w:szCs w:val="14"/>
        </w:rPr>
        <w:t xml:space="preserve">processed </w:t>
      </w:r>
      <w:r w:rsidRPr="00D13C38">
        <w:rPr>
          <w:sz w:val="14"/>
          <w:szCs w:val="14"/>
        </w:rPr>
        <w:t xml:space="preserve">for </w:t>
      </w:r>
      <w:r w:rsidRPr="00D13C38">
        <w:rPr>
          <w:sz w:val="14"/>
          <w:szCs w:val="14"/>
        </w:rPr>
        <w:t xml:space="preserve">the </w:t>
      </w:r>
      <w:r w:rsidRPr="00D13C38">
        <w:rPr>
          <w:sz w:val="14"/>
          <w:szCs w:val="14"/>
        </w:rPr>
        <w:t xml:space="preserve">purposes </w:t>
      </w:r>
      <w:r w:rsidRPr="00D13C38">
        <w:rPr>
          <w:sz w:val="14"/>
          <w:szCs w:val="14"/>
        </w:rPr>
        <w:t xml:space="preserve">specified </w:t>
      </w:r>
      <w:r w:rsidRPr="00D13C38">
        <w:rPr>
          <w:sz w:val="14"/>
          <w:szCs w:val="14"/>
        </w:rPr>
        <w:t xml:space="preserve">in </w:t>
      </w:r>
      <w:r w:rsidRPr="00D13C38" w:rsidR="003F27CE">
        <w:rPr>
          <w:sz w:val="14"/>
          <w:szCs w:val="14"/>
        </w:rPr>
        <w:t xml:space="preserve">Section</w:t>
      </w:r>
      <w:r w:rsidRPr="00D13C38" w:rsidR="000A3D50">
        <w:rPr>
          <w:sz w:val="14"/>
          <w:szCs w:val="14"/>
        </w:rPr>
        <w:t xml:space="preserve"> 3</w:t>
      </w:r>
      <w:r w:rsidRPr="00D13C38">
        <w:rPr>
          <w:sz w:val="14"/>
          <w:szCs w:val="14"/>
        </w:rPr>
        <w:t xml:space="preserve">:</w:t>
      </w:r>
    </w:p>
    <w:p w:rsidRPr="00D13C38" w:rsidR="00F16215" w:rsidP="00B140B7" w:rsidRDefault="00F16215" w14:paraId="5D73F2C6" w14:textId="4435717E">
      <w:pPr>
        <w:rPr>
          <w:sz w:val="14"/>
          <w:szCs w:val="14"/>
        </w:rPr>
      </w:pPr>
    </w:p>
    <w:p w:rsidRPr="00D13C38" w:rsidR="00F16215" w:rsidP="0059596D" w:rsidRDefault="00F16215" w14:paraId="623CF11F" w14:textId="100B2461">
      <w:pPr>
        <w:pStyle w:val="Listenabsatz"/>
        <w:ind w:start="284" w:hanging="284"/>
        <w:rPr>
          <w:sz w:val="14"/>
          <w:szCs w:val="14"/>
        </w:rPr>
      </w:pPr>
      <w:r w:rsidRPr="00D13C38">
        <w:rPr>
          <w:sz w:val="14"/>
          <w:szCs w:val="14"/>
        </w:rPr>
        <w:t xml:space="preserve">Personal </w:t>
      </w:r>
      <w:r w:rsidRPr="00D13C38">
        <w:rPr>
          <w:sz w:val="14"/>
          <w:szCs w:val="14"/>
        </w:rPr>
        <w:t xml:space="preserve">data </w:t>
      </w:r>
      <w:r w:rsidRPr="00D13C38">
        <w:rPr>
          <w:sz w:val="14"/>
          <w:szCs w:val="14"/>
        </w:rPr>
        <w:t xml:space="preserve">(</w:t>
      </w:r>
      <w:r w:rsidRPr="00D13C38" w:rsidR="002A348B">
        <w:rPr>
          <w:sz w:val="14"/>
          <w:szCs w:val="14"/>
        </w:rPr>
        <w:t xml:space="preserve">e.</w:t>
      </w:r>
      <w:r w:rsidRPr="00D13C38" w:rsidR="002A348B">
        <w:rPr>
          <w:sz w:val="14"/>
          <w:szCs w:val="14"/>
        </w:rPr>
        <w:t xml:space="preserve">g.</w:t>
      </w:r>
      <w:r w:rsidRPr="00D13C38">
        <w:rPr>
          <w:sz w:val="14"/>
          <w:szCs w:val="14"/>
        </w:rPr>
        <w:t xml:space="preserve">, first name, </w:t>
      </w:r>
      <w:r w:rsidRPr="00D13C38">
        <w:rPr>
          <w:sz w:val="14"/>
          <w:szCs w:val="14"/>
        </w:rPr>
        <w:t xml:space="preserve">last name, </w:t>
      </w:r>
      <w:r w:rsidRPr="00D13C38">
        <w:rPr>
          <w:sz w:val="14"/>
          <w:szCs w:val="14"/>
        </w:rPr>
        <w:t xml:space="preserve">address, </w:t>
      </w:r>
      <w:r w:rsidRPr="00D13C38" w:rsidR="002A348B">
        <w:rPr>
          <w:sz w:val="14"/>
          <w:szCs w:val="14"/>
        </w:rPr>
        <w:t xml:space="preserve">contact information, </w:t>
      </w:r>
      <w:r w:rsidRPr="00D13C38">
        <w:rPr>
          <w:sz w:val="14"/>
          <w:szCs w:val="14"/>
        </w:rPr>
        <w:t xml:space="preserve">marital status)</w:t>
      </w:r>
    </w:p>
    <w:p w:rsidRPr="00D13C38" w:rsidR="00F16215" w:rsidP="0059596D" w:rsidRDefault="00F16215" w14:paraId="78738E75" w14:textId="6603D3D1">
      <w:pPr>
        <w:pStyle w:val="Listenabsatz"/>
        <w:ind w:start="284" w:hanging="284"/>
        <w:rPr>
          <w:sz w:val="14"/>
          <w:szCs w:val="14"/>
        </w:rPr>
      </w:pPr>
      <w:r w:rsidRPr="00D13C38">
        <w:rPr>
          <w:sz w:val="14"/>
          <w:szCs w:val="14"/>
        </w:rPr>
        <w:t xml:space="preserve">Information </w:t>
      </w:r>
      <w:r w:rsidRPr="00D13C38">
        <w:rPr>
          <w:sz w:val="14"/>
          <w:szCs w:val="14"/>
        </w:rPr>
        <w:t xml:space="preserve">about </w:t>
      </w:r>
      <w:r w:rsidRPr="00D13C38">
        <w:rPr>
          <w:sz w:val="14"/>
          <w:szCs w:val="14"/>
        </w:rPr>
        <w:t xml:space="preserve">your </w:t>
      </w:r>
      <w:r w:rsidRPr="00D13C38">
        <w:rPr>
          <w:sz w:val="14"/>
          <w:szCs w:val="14"/>
        </w:rPr>
        <w:t xml:space="preserve">qualifications </w:t>
      </w:r>
      <w:r w:rsidRPr="00D13C38">
        <w:rPr>
          <w:sz w:val="14"/>
          <w:szCs w:val="14"/>
        </w:rPr>
        <w:t xml:space="preserve">(</w:t>
      </w:r>
      <w:r w:rsidRPr="00D13C38" w:rsidR="002A348B">
        <w:rPr>
          <w:sz w:val="14"/>
          <w:szCs w:val="14"/>
        </w:rPr>
        <w:t xml:space="preserve">e.</w:t>
      </w:r>
      <w:r w:rsidRPr="00D13C38" w:rsidR="002A348B">
        <w:rPr>
          <w:sz w:val="14"/>
          <w:szCs w:val="14"/>
        </w:rPr>
        <w:t xml:space="preserve">g., </w:t>
      </w:r>
      <w:r w:rsidRPr="00D13C38">
        <w:rPr>
          <w:sz w:val="14"/>
          <w:szCs w:val="14"/>
        </w:rPr>
        <w:t xml:space="preserve">educational </w:t>
      </w:r>
      <w:r w:rsidRPr="00D13C38">
        <w:rPr>
          <w:sz w:val="14"/>
          <w:szCs w:val="14"/>
        </w:rPr>
        <w:t xml:space="preserve">and </w:t>
      </w:r>
      <w:r w:rsidRPr="00D13C38">
        <w:rPr>
          <w:sz w:val="14"/>
          <w:szCs w:val="14"/>
        </w:rPr>
        <w:t xml:space="preserve">professional degrees, </w:t>
      </w:r>
      <w:r w:rsidRPr="00D13C38">
        <w:rPr>
          <w:sz w:val="14"/>
          <w:szCs w:val="14"/>
        </w:rPr>
        <w:t xml:space="preserve">certificates, </w:t>
      </w:r>
      <w:r w:rsidRPr="00D13C38">
        <w:rPr>
          <w:sz w:val="14"/>
          <w:szCs w:val="14"/>
        </w:rPr>
        <w:t xml:space="preserve">language skills, </w:t>
      </w:r>
      <w:r w:rsidRPr="00D13C38">
        <w:rPr>
          <w:sz w:val="14"/>
          <w:szCs w:val="14"/>
        </w:rPr>
        <w:t xml:space="preserve">additional qualifications)</w:t>
      </w:r>
    </w:p>
    <w:p w:rsidRPr="00D13C38" w:rsidR="00F16215" w:rsidP="0059596D" w:rsidRDefault="00F16215" w14:paraId="1408CF15" w14:textId="6EEEFBA3">
      <w:pPr>
        <w:pStyle w:val="Listenabsatz"/>
        <w:ind w:start="284" w:hanging="284"/>
        <w:rPr>
          <w:sz w:val="14"/>
          <w:szCs w:val="14"/>
        </w:rPr>
      </w:pPr>
      <w:r w:rsidRPr="00D13C38">
        <w:rPr>
          <w:sz w:val="14"/>
          <w:szCs w:val="14"/>
        </w:rPr>
        <w:t xml:space="preserve">Information </w:t>
      </w:r>
      <w:r w:rsidRPr="00D13C38">
        <w:rPr>
          <w:sz w:val="14"/>
          <w:szCs w:val="14"/>
        </w:rPr>
        <w:t xml:space="preserve">regarding </w:t>
      </w:r>
      <w:r w:rsidRPr="00D13C38">
        <w:rPr>
          <w:sz w:val="14"/>
          <w:szCs w:val="14"/>
        </w:rPr>
        <w:t xml:space="preserve">your </w:t>
      </w:r>
      <w:r w:rsidRPr="00D13C38">
        <w:rPr>
          <w:sz w:val="14"/>
          <w:szCs w:val="14"/>
        </w:rPr>
        <w:t xml:space="preserve">resume </w:t>
      </w:r>
      <w:r w:rsidRPr="00D13C38">
        <w:rPr>
          <w:sz w:val="14"/>
          <w:szCs w:val="14"/>
        </w:rPr>
        <w:t xml:space="preserve">(</w:t>
      </w:r>
      <w:r w:rsidRPr="00D13C38" w:rsidR="002A348B">
        <w:rPr>
          <w:sz w:val="14"/>
          <w:szCs w:val="14"/>
        </w:rPr>
        <w:t xml:space="preserve">e.</w:t>
      </w:r>
      <w:r w:rsidRPr="00D13C38" w:rsidR="002A348B">
        <w:rPr>
          <w:sz w:val="14"/>
          <w:szCs w:val="14"/>
        </w:rPr>
        <w:t xml:space="preserve">g.</w:t>
      </w:r>
      <w:r w:rsidRPr="00D13C38">
        <w:rPr>
          <w:sz w:val="14"/>
          <w:szCs w:val="14"/>
        </w:rPr>
        <w:t xml:space="preserve">, type, </w:t>
      </w:r>
      <w:r w:rsidRPr="00D13C38">
        <w:rPr>
          <w:sz w:val="14"/>
          <w:szCs w:val="14"/>
        </w:rPr>
        <w:t xml:space="preserve">start date, </w:t>
      </w:r>
      <w:r w:rsidRPr="00D13C38">
        <w:rPr>
          <w:sz w:val="14"/>
          <w:szCs w:val="14"/>
        </w:rPr>
        <w:t xml:space="preserve">end date, </w:t>
      </w:r>
      <w:r w:rsidRPr="00D13C38">
        <w:rPr>
          <w:sz w:val="14"/>
          <w:szCs w:val="14"/>
        </w:rPr>
        <w:t xml:space="preserve">location</w:t>
      </w:r>
      <w:r w:rsidRPr="00D13C38">
        <w:rPr>
          <w:sz w:val="14"/>
          <w:szCs w:val="14"/>
        </w:rPr>
        <w:t xml:space="preserve">, and </w:t>
      </w:r>
      <w:r w:rsidRPr="00D13C38">
        <w:rPr>
          <w:sz w:val="14"/>
          <w:szCs w:val="14"/>
        </w:rPr>
        <w:t xml:space="preserve">duration </w:t>
      </w:r>
      <w:r w:rsidRPr="00D13C38">
        <w:rPr>
          <w:sz w:val="14"/>
          <w:szCs w:val="14"/>
        </w:rPr>
        <w:t xml:space="preserve">of </w:t>
      </w:r>
      <w:r w:rsidRPr="00D13C38">
        <w:rPr>
          <w:sz w:val="14"/>
          <w:szCs w:val="14"/>
        </w:rPr>
        <w:t xml:space="preserve">schooling, </w:t>
      </w:r>
      <w:r w:rsidRPr="00D13C38">
        <w:rPr>
          <w:sz w:val="14"/>
          <w:szCs w:val="14"/>
        </w:rPr>
        <w:t xml:space="preserve">vocational training, </w:t>
      </w:r>
      <w:r w:rsidRPr="00D13C38">
        <w:rPr>
          <w:sz w:val="14"/>
          <w:szCs w:val="14"/>
        </w:rPr>
        <w:t xml:space="preserve">higher education, </w:t>
      </w:r>
      <w:r w:rsidRPr="00D13C38">
        <w:rPr>
          <w:sz w:val="14"/>
          <w:szCs w:val="14"/>
        </w:rPr>
        <w:t xml:space="preserve">continuing education</w:t>
      </w:r>
      <w:r w:rsidRPr="00D13C38">
        <w:rPr>
          <w:sz w:val="14"/>
          <w:szCs w:val="14"/>
        </w:rPr>
        <w:t xml:space="preserve">, and </w:t>
      </w:r>
      <w:r w:rsidRPr="00D13C38">
        <w:rPr>
          <w:sz w:val="14"/>
          <w:szCs w:val="14"/>
        </w:rPr>
        <w:t xml:space="preserve">professional experience)</w:t>
      </w:r>
    </w:p>
    <w:p w:rsidRPr="00D13C38" w:rsidR="000A3D50" w:rsidP="0059596D" w:rsidRDefault="00F16215" w14:paraId="24E69396" w14:textId="77777777">
      <w:pPr>
        <w:pStyle w:val="Listenabsatz"/>
        <w:ind w:start="284" w:hanging="284"/>
        <w:rPr>
          <w:sz w:val="14"/>
          <w:szCs w:val="14"/>
        </w:rPr>
      </w:pPr>
      <w:r w:rsidRPr="00D13C38">
        <w:rPr>
          <w:sz w:val="14"/>
          <w:szCs w:val="14"/>
        </w:rPr>
        <w:t xml:space="preserve">Additional </w:t>
      </w:r>
      <w:r w:rsidRPr="00D13C38">
        <w:rPr>
          <w:sz w:val="14"/>
          <w:szCs w:val="14"/>
        </w:rPr>
        <w:t xml:space="preserve">documents </w:t>
      </w:r>
      <w:r w:rsidRPr="00D13C38">
        <w:rPr>
          <w:sz w:val="14"/>
          <w:szCs w:val="14"/>
        </w:rPr>
        <w:t xml:space="preserve">submitted </w:t>
      </w:r>
      <w:r w:rsidRPr="00D13C38">
        <w:rPr>
          <w:sz w:val="14"/>
          <w:szCs w:val="14"/>
        </w:rPr>
        <w:t xml:space="preserve">and </w:t>
      </w:r>
      <w:r w:rsidRPr="00D13C38">
        <w:rPr>
          <w:sz w:val="14"/>
          <w:szCs w:val="14"/>
        </w:rPr>
        <w:t xml:space="preserve">the </w:t>
      </w:r>
      <w:r w:rsidRPr="00D13C38">
        <w:rPr>
          <w:sz w:val="14"/>
          <w:szCs w:val="14"/>
        </w:rPr>
        <w:t xml:space="preserve">resulting </w:t>
      </w:r>
      <w:r w:rsidRPr="00D13C38">
        <w:rPr>
          <w:sz w:val="14"/>
          <w:szCs w:val="14"/>
        </w:rPr>
        <w:t xml:space="preserve">information</w:t>
      </w:r>
    </w:p>
    <w:p w:rsidRPr="00D13C38" w:rsidR="00254675" w:rsidP="0059596D" w:rsidRDefault="000A3D50" w14:paraId="0CA1C196" w14:textId="5548C2BF">
      <w:pPr>
        <w:pStyle w:val="Listenabsatz"/>
        <w:ind w:start="284" w:hanging="284"/>
        <w:rPr>
          <w:sz w:val="14"/>
          <w:szCs w:val="14"/>
        </w:rPr>
      </w:pPr>
      <w:r w:rsidRPr="00D13C38">
        <w:rPr>
          <w:sz w:val="14"/>
          <w:szCs w:val="14"/>
        </w:rPr>
        <w:t xml:space="preserve">Account information, if applicable, for reimbursement purposes</w:t>
      </w:r>
    </w:p>
    <w:p w:rsidRPr="00D13C38" w:rsidR="00B140B7" w:rsidP="00B140B7" w:rsidRDefault="00B140B7" w14:paraId="5F5DF80E" w14:textId="3DF5623B">
      <w:pPr>
        <w:rPr>
          <w:sz w:val="14"/>
          <w:szCs w:val="14"/>
        </w:rPr>
      </w:pPr>
    </w:p>
    <w:p w:rsidRPr="00D13C38" w:rsidR="002B01A1" w:rsidP="00B140B7" w:rsidRDefault="002B01A1" w14:paraId="09C6443C" w14:textId="1F968C4B">
      <w:pPr>
        <w:rPr>
          <w:sz w:val="14"/>
          <w:szCs w:val="14"/>
        </w:rPr>
      </w:pPr>
      <w:r w:rsidRPr="00D13C38">
        <w:rPr>
          <w:sz w:val="14"/>
          <w:szCs w:val="14"/>
        </w:rPr>
        <w:t xml:space="preserve">We </w:t>
      </w:r>
      <w:r w:rsidRPr="00D13C38">
        <w:rPr>
          <w:sz w:val="14"/>
          <w:szCs w:val="14"/>
        </w:rPr>
        <w:t xml:space="preserve">may </w:t>
      </w:r>
      <w:r w:rsidRPr="00D13C38">
        <w:rPr>
          <w:sz w:val="14"/>
          <w:szCs w:val="14"/>
        </w:rPr>
        <w:t xml:space="preserve">also </w:t>
      </w:r>
      <w:r w:rsidRPr="00D13C38">
        <w:rPr>
          <w:sz w:val="14"/>
          <w:szCs w:val="14"/>
        </w:rPr>
        <w:t xml:space="preserve">process </w:t>
      </w:r>
      <w:r w:rsidRPr="00D13C38">
        <w:rPr>
          <w:sz w:val="14"/>
          <w:szCs w:val="14"/>
        </w:rPr>
        <w:t xml:space="preserve">personal </w:t>
      </w:r>
      <w:r w:rsidRPr="00D13C38">
        <w:rPr>
          <w:sz w:val="14"/>
          <w:szCs w:val="14"/>
        </w:rPr>
        <w:t xml:space="preserve">data </w:t>
      </w:r>
      <w:r w:rsidRPr="00D13C38">
        <w:rPr>
          <w:sz w:val="14"/>
          <w:szCs w:val="14"/>
        </w:rPr>
        <w:t xml:space="preserve">about </w:t>
      </w:r>
      <w:r w:rsidRPr="00D13C38">
        <w:rPr>
          <w:sz w:val="14"/>
          <w:szCs w:val="14"/>
        </w:rPr>
        <w:t xml:space="preserve">you </w:t>
      </w:r>
      <w:r w:rsidRPr="00D13C38">
        <w:rPr>
          <w:sz w:val="14"/>
          <w:szCs w:val="14"/>
        </w:rPr>
        <w:t xml:space="preserve">that </w:t>
      </w:r>
      <w:r w:rsidRPr="00D13C38">
        <w:rPr>
          <w:sz w:val="14"/>
          <w:szCs w:val="14"/>
        </w:rPr>
        <w:t xml:space="preserve">we </w:t>
      </w:r>
      <w:r w:rsidRPr="00D13C38">
        <w:rPr>
          <w:sz w:val="14"/>
          <w:szCs w:val="14"/>
        </w:rPr>
        <w:t xml:space="preserve">have </w:t>
      </w:r>
      <w:r w:rsidRPr="00D13C38">
        <w:rPr>
          <w:sz w:val="14"/>
          <w:szCs w:val="14"/>
        </w:rPr>
        <w:t xml:space="preserve">obtained </w:t>
      </w:r>
      <w:r w:rsidRPr="00D13C38">
        <w:rPr>
          <w:sz w:val="14"/>
          <w:szCs w:val="14"/>
        </w:rPr>
        <w:t xml:space="preserve">from </w:t>
      </w:r>
      <w:r w:rsidRPr="00D13C38">
        <w:rPr>
          <w:sz w:val="14"/>
          <w:szCs w:val="14"/>
        </w:rPr>
        <w:t xml:space="preserve">publicly </w:t>
      </w:r>
      <w:r w:rsidRPr="00D13C38">
        <w:rPr>
          <w:sz w:val="14"/>
          <w:szCs w:val="14"/>
        </w:rPr>
        <w:t xml:space="preserve">available </w:t>
      </w:r>
      <w:r w:rsidRPr="00D13C38">
        <w:rPr>
          <w:sz w:val="14"/>
          <w:szCs w:val="14"/>
        </w:rPr>
        <w:t xml:space="preserve">sources </w:t>
      </w:r>
      <w:r w:rsidRPr="00D13C38">
        <w:rPr>
          <w:sz w:val="14"/>
          <w:szCs w:val="14"/>
        </w:rPr>
        <w:t xml:space="preserve">(e.g.</w:t>
      </w:r>
      <w:r w:rsidRPr="00D13C38">
        <w:rPr>
          <w:sz w:val="14"/>
          <w:szCs w:val="14"/>
        </w:rPr>
        <w:t xml:space="preserve">, </w:t>
      </w:r>
      <w:r w:rsidRPr="00D13C38">
        <w:rPr>
          <w:sz w:val="14"/>
          <w:szCs w:val="14"/>
        </w:rPr>
        <w:t xml:space="preserve">information </w:t>
      </w:r>
      <w:r w:rsidRPr="00D13C38">
        <w:rPr>
          <w:sz w:val="14"/>
          <w:szCs w:val="14"/>
        </w:rPr>
        <w:t xml:space="preserve">on </w:t>
      </w:r>
      <w:r w:rsidRPr="00D13C38">
        <w:rPr>
          <w:sz w:val="14"/>
          <w:szCs w:val="14"/>
        </w:rPr>
        <w:t xml:space="preserve">social </w:t>
      </w:r>
      <w:r w:rsidRPr="00D13C38">
        <w:rPr>
          <w:sz w:val="14"/>
          <w:szCs w:val="14"/>
        </w:rPr>
        <w:t xml:space="preserve">networks </w:t>
      </w:r>
      <w:r w:rsidRPr="00D13C38">
        <w:rPr>
          <w:sz w:val="14"/>
          <w:szCs w:val="14"/>
        </w:rPr>
        <w:t xml:space="preserve">such as </w:t>
      </w:r>
      <w:r w:rsidRPr="00D13C38">
        <w:rPr>
          <w:sz w:val="14"/>
          <w:szCs w:val="14"/>
        </w:rPr>
        <w:t xml:space="preserve">Xing </w:t>
      </w:r>
      <w:r w:rsidRPr="00D13C38">
        <w:rPr>
          <w:sz w:val="14"/>
          <w:szCs w:val="14"/>
        </w:rPr>
        <w:t xml:space="preserve">or </w:t>
      </w:r>
      <w:r w:rsidRPr="00D13C38">
        <w:rPr>
          <w:sz w:val="14"/>
          <w:szCs w:val="14"/>
        </w:rPr>
        <w:t xml:space="preserve">LinkedIn).</w:t>
      </w:r>
    </w:p>
    <w:p w:rsidRPr="00D13C38" w:rsidR="002B01A1" w:rsidP="00B140B7" w:rsidRDefault="002B01A1" w14:paraId="732F3F53" w14:textId="77777777">
      <w:pPr>
        <w:rPr>
          <w:sz w:val="14"/>
          <w:szCs w:val="14"/>
        </w:rPr>
      </w:pPr>
    </w:p>
    <w:p w:rsidRPr="00D13C38" w:rsidR="00B140B7" w:rsidP="00E3497F" w:rsidRDefault="002A348B" w14:paraId="5BC76C14" w14:textId="14EC0756">
      <w:pPr>
        <w:pStyle w:val="berschrift1"/>
        <w:rPr>
          <w:sz w:val="14"/>
          <w:szCs w:val="14"/>
        </w:rPr>
      </w:pPr>
      <w:r w:rsidRPr="00D13C38">
        <w:rPr>
          <w:sz w:val="14"/>
          <w:szCs w:val="14"/>
        </w:rPr>
        <w:t xml:space="preserve">Why </w:t>
      </w:r>
      <w:r w:rsidRPr="00D13C38">
        <w:rPr>
          <w:sz w:val="14"/>
          <w:szCs w:val="14"/>
        </w:rPr>
        <w:t xml:space="preserve">do </w:t>
      </w:r>
      <w:r w:rsidRPr="00D13C38">
        <w:rPr>
          <w:sz w:val="14"/>
          <w:szCs w:val="14"/>
        </w:rPr>
        <w:t xml:space="preserve">we </w:t>
      </w:r>
      <w:r w:rsidRPr="00D13C38">
        <w:rPr>
          <w:sz w:val="14"/>
          <w:szCs w:val="14"/>
        </w:rPr>
        <w:t xml:space="preserve">process </w:t>
      </w:r>
      <w:r w:rsidRPr="00D13C38">
        <w:rPr>
          <w:sz w:val="14"/>
          <w:szCs w:val="14"/>
        </w:rPr>
        <w:t xml:space="preserve">your </w:t>
      </w:r>
      <w:r w:rsidRPr="00D13C38">
        <w:rPr>
          <w:sz w:val="14"/>
          <w:szCs w:val="14"/>
        </w:rPr>
        <w:t xml:space="preserve">data </w:t>
      </w:r>
      <w:r w:rsidRPr="00D13C38">
        <w:rPr>
          <w:sz w:val="14"/>
          <w:szCs w:val="14"/>
        </w:rPr>
        <w:t xml:space="preserve">(purpose </w:t>
      </w:r>
      <w:r w:rsidRPr="00D13C38">
        <w:rPr>
          <w:sz w:val="14"/>
          <w:szCs w:val="14"/>
        </w:rPr>
        <w:t xml:space="preserve">of </w:t>
      </w:r>
      <w:r w:rsidRPr="00D13C38">
        <w:rPr>
          <w:sz w:val="14"/>
          <w:szCs w:val="14"/>
        </w:rPr>
        <w:t xml:space="preserve">processing) </w:t>
      </w:r>
      <w:r w:rsidRPr="00D13C38">
        <w:rPr>
          <w:sz w:val="14"/>
          <w:szCs w:val="14"/>
        </w:rPr>
        <w:t xml:space="preserve">and </w:t>
      </w:r>
      <w:r w:rsidRPr="00D13C38">
        <w:rPr>
          <w:sz w:val="14"/>
          <w:szCs w:val="14"/>
        </w:rPr>
        <w:t xml:space="preserve">on </w:t>
      </w:r>
      <w:r w:rsidRPr="00D13C38">
        <w:rPr>
          <w:sz w:val="14"/>
          <w:szCs w:val="14"/>
        </w:rPr>
        <w:t xml:space="preserve">what </w:t>
      </w:r>
      <w:r w:rsidRPr="00D13C38">
        <w:rPr>
          <w:sz w:val="14"/>
          <w:szCs w:val="14"/>
        </w:rPr>
        <w:t xml:space="preserve">legal basis?</w:t>
      </w:r>
    </w:p>
    <w:p w:rsidRPr="00D13C38" w:rsidR="00307D6F" w:rsidP="00307D6F" w:rsidRDefault="00307D6F" w14:paraId="70411926" w14:textId="77777777">
      <w:pPr>
        <w:rPr>
          <w:sz w:val="14"/>
          <w:szCs w:val="14"/>
        </w:rPr>
      </w:pPr>
    </w:p>
    <w:p w:rsidRPr="00D13C38" w:rsidR="00307D6F" w:rsidP="00307D6F" w:rsidRDefault="00307D6F" w14:paraId="401FCB34" w14:textId="7A12FA90">
      <w:pPr>
        <w:rPr>
          <w:sz w:val="14"/>
          <w:szCs w:val="14"/>
        </w:rPr>
      </w:pPr>
      <w:r w:rsidRPr="00D13C38">
        <w:rPr>
          <w:sz w:val="14"/>
          <w:szCs w:val="14"/>
        </w:rPr>
        <w:t xml:space="preserve">Below, we provide information on why and on what legal basis we process your data.</w:t>
      </w:r>
    </w:p>
    <w:p w:rsidRPr="00D13C38" w:rsidR="003024B9" w:rsidP="003024B9" w:rsidRDefault="003024B9" w14:paraId="25D7D4AD" w14:textId="77777777">
      <w:pPr>
        <w:rPr>
          <w:sz w:val="14"/>
          <w:szCs w:val="14"/>
        </w:rPr>
      </w:pPr>
    </w:p>
    <w:p w:rsidRPr="00D13C38" w:rsidR="003024B9" w:rsidP="003024B9" w:rsidRDefault="003024B9" w14:paraId="1D42AFC6" w14:textId="1EDAE488">
      <w:pPr>
        <w:pStyle w:val="berschrift2"/>
        <w:rPr>
          <w:sz w:val="14"/>
          <w:szCs w:val="14"/>
        </w:rPr>
      </w:pPr>
      <w:r w:rsidRPr="00D13C38">
        <w:rPr>
          <w:sz w:val="14"/>
          <w:szCs w:val="14"/>
        </w:rPr>
        <w:t xml:space="preserve">3.</w:t>
      </w:r>
      <w:r w:rsidRPr="00D13C38" w:rsidR="00634848">
        <w:rPr>
          <w:sz w:val="14"/>
          <w:szCs w:val="14"/>
        </w:rPr>
        <w:t xml:space="preserve">1</w:t>
      </w:r>
      <w:r w:rsidRPr="00D13C38">
        <w:rPr>
          <w:sz w:val="14"/>
          <w:szCs w:val="14"/>
        </w:rPr>
        <w:tab/>
      </w:r>
      <w:r w:rsidRPr="00D13C38" w:rsidR="000A3D50">
        <w:rPr>
          <w:sz w:val="14"/>
          <w:szCs w:val="14"/>
        </w:rPr>
        <w:t xml:space="preserve">Purposes of the employment relationship</w:t>
      </w:r>
    </w:p>
    <w:p w:rsidRPr="00D13C38" w:rsidR="002A348B" w:rsidP="002A348B" w:rsidRDefault="002A348B" w14:paraId="22D4DA7E" w14:textId="77777777"/>
    <w:p w:rsidRPr="00D13C38" w:rsidR="00135C60" w:rsidP="003024B9" w:rsidRDefault="003024B9" w14:paraId="120FEDB9" w14:textId="3052B196">
      <w:pPr>
        <w:rPr>
          <w:sz w:val="14"/>
          <w:szCs w:val="14"/>
        </w:rPr>
      </w:pPr>
      <w:r w:rsidRPr="00D13C38">
        <w:rPr>
          <w:sz w:val="14"/>
          <w:szCs w:val="14"/>
        </w:rPr>
        <w:t xml:space="preserve">We </w:t>
      </w:r>
      <w:r w:rsidRPr="00D13C38">
        <w:rPr>
          <w:sz w:val="14"/>
          <w:szCs w:val="14"/>
        </w:rPr>
        <w:t xml:space="preserve">process </w:t>
      </w:r>
      <w:r w:rsidRPr="00D13C38">
        <w:rPr>
          <w:sz w:val="14"/>
          <w:szCs w:val="14"/>
        </w:rPr>
        <w:t xml:space="preserve">your </w:t>
      </w:r>
      <w:r w:rsidRPr="00D13C38">
        <w:rPr>
          <w:sz w:val="14"/>
          <w:szCs w:val="14"/>
        </w:rPr>
        <w:t xml:space="preserve">data </w:t>
      </w:r>
      <w:r w:rsidRPr="00D13C38">
        <w:rPr>
          <w:sz w:val="14"/>
          <w:szCs w:val="14"/>
        </w:rPr>
        <w:t xml:space="preserve">to </w:t>
      </w:r>
      <w:r w:rsidRPr="00D13C38">
        <w:rPr>
          <w:sz w:val="14"/>
          <w:szCs w:val="14"/>
        </w:rPr>
        <w:t xml:space="preserve">decide </w:t>
      </w:r>
      <w:r w:rsidRPr="00D13C38">
        <w:rPr>
          <w:sz w:val="14"/>
          <w:szCs w:val="14"/>
        </w:rPr>
        <w:t xml:space="preserve">whether </w:t>
      </w:r>
      <w:r w:rsidRPr="00D13C38">
        <w:rPr>
          <w:sz w:val="14"/>
          <w:szCs w:val="14"/>
        </w:rPr>
        <w:t xml:space="preserve">to establish </w:t>
      </w:r>
      <w:r w:rsidRPr="00D13C38">
        <w:rPr>
          <w:sz w:val="14"/>
          <w:szCs w:val="14"/>
        </w:rPr>
        <w:t xml:space="preserve">an </w:t>
      </w:r>
      <w:r w:rsidRPr="00D13C38">
        <w:rPr>
          <w:sz w:val="14"/>
          <w:szCs w:val="14"/>
        </w:rPr>
        <w:t xml:space="preserve">employment relationship </w:t>
      </w:r>
      <w:r w:rsidRPr="00D13C38">
        <w:rPr>
          <w:sz w:val="14"/>
          <w:szCs w:val="14"/>
        </w:rPr>
        <w:t xml:space="preserve">with </w:t>
      </w:r>
      <w:r w:rsidRPr="00D13C38">
        <w:rPr>
          <w:sz w:val="14"/>
          <w:szCs w:val="14"/>
        </w:rPr>
        <w:t xml:space="preserve">you. </w:t>
      </w:r>
      <w:r w:rsidRPr="00D13C38" w:rsidR="00135C60">
        <w:rPr>
          <w:sz w:val="14"/>
          <w:szCs w:val="14"/>
        </w:rPr>
        <w:t xml:space="preserve">The</w:t>
      </w:r>
      <w:r w:rsidRPr="00D13C38" w:rsidR="00135C60">
        <w:rPr>
          <w:sz w:val="14"/>
          <w:szCs w:val="14"/>
        </w:rPr>
        <w:t xml:space="preserve"> legal basis </w:t>
      </w:r>
      <w:r w:rsidRPr="00D13C38" w:rsidR="00135C60">
        <w:rPr>
          <w:sz w:val="14"/>
          <w:szCs w:val="14"/>
        </w:rPr>
        <w:t xml:space="preserve">for </w:t>
      </w:r>
      <w:r w:rsidRPr="00D13C38" w:rsidR="00135C60">
        <w:rPr>
          <w:sz w:val="14"/>
          <w:szCs w:val="14"/>
        </w:rPr>
        <w:t xml:space="preserve">the processing </w:t>
      </w:r>
      <w:r w:rsidRPr="00D13C38" w:rsidR="00135C60">
        <w:rPr>
          <w:sz w:val="14"/>
          <w:szCs w:val="14"/>
        </w:rPr>
        <w:t xml:space="preserve">is </w:t>
      </w:r>
      <w:r w:rsidRPr="00D13C38" w:rsidR="00135C60">
        <w:rPr>
          <w:sz w:val="14"/>
          <w:szCs w:val="14"/>
        </w:rPr>
        <w:t xml:space="preserve">therefore </w:t>
      </w:r>
      <w:r w:rsidRPr="00D13C38" w:rsidR="00426460">
        <w:rPr>
          <w:sz w:val="14"/>
          <w:szCs w:val="14"/>
        </w:rPr>
        <w:t xml:space="preserve">Article</w:t>
      </w:r>
      <w:r w:rsidRPr="00D13C38" w:rsidR="00426460">
        <w:rPr>
          <w:sz w:val="14"/>
          <w:szCs w:val="14"/>
        </w:rPr>
        <w:t xml:space="preserve"> 88 </w:t>
      </w:r>
      <w:r w:rsidRPr="00D13C38" w:rsidR="00426460">
        <w:rPr>
          <w:sz w:val="14"/>
          <w:szCs w:val="14"/>
        </w:rPr>
        <w:t xml:space="preserve">of the GDPR </w:t>
      </w:r>
      <w:r w:rsidRPr="00D13C38" w:rsidR="002A348B">
        <w:rPr>
          <w:sz w:val="14"/>
          <w:szCs w:val="14"/>
        </w:rPr>
        <w:t xml:space="preserve">in </w:t>
      </w:r>
      <w:r w:rsidRPr="00D13C38" w:rsidR="002A348B">
        <w:rPr>
          <w:sz w:val="14"/>
          <w:szCs w:val="14"/>
        </w:rPr>
        <w:t xml:space="preserve">conjunction </w:t>
      </w:r>
      <w:r w:rsidRPr="00D13C38" w:rsidR="002A348B">
        <w:rPr>
          <w:sz w:val="14"/>
          <w:szCs w:val="14"/>
        </w:rPr>
        <w:t xml:space="preserve">with </w:t>
      </w:r>
      <w:r w:rsidRPr="00D13C38" w:rsidR="00426460">
        <w:rPr>
          <w:sz w:val="14"/>
          <w:szCs w:val="14"/>
        </w:rPr>
        <w:t xml:space="preserve">Section</w:t>
      </w:r>
      <w:r w:rsidRPr="00D13C38" w:rsidR="00426460">
        <w:rPr>
          <w:sz w:val="14"/>
          <w:szCs w:val="14"/>
        </w:rPr>
        <w:t xml:space="preserve"> 26</w:t>
      </w:r>
      <w:r w:rsidRPr="00D13C38" w:rsidR="00426460">
        <w:rPr>
          <w:sz w:val="14"/>
          <w:szCs w:val="14"/>
        </w:rPr>
        <w:t xml:space="preserve">(</w:t>
      </w:r>
      <w:r w:rsidRPr="00D13C38" w:rsidR="00426460">
        <w:rPr>
          <w:sz w:val="14"/>
          <w:szCs w:val="14"/>
        </w:rPr>
        <w:t xml:space="preserve">1</w:t>
      </w:r>
      <w:r w:rsidRPr="00D13C38" w:rsidR="00426460">
        <w:rPr>
          <w:sz w:val="14"/>
          <w:szCs w:val="14"/>
        </w:rPr>
        <w:t xml:space="preserve">) </w:t>
      </w:r>
      <w:r w:rsidRPr="00D13C38" w:rsidR="000B0C2D">
        <w:rPr>
          <w:sz w:val="14"/>
          <w:szCs w:val="14"/>
        </w:rPr>
        <w:t xml:space="preserve">of the Federal Data Protection Act (BDSG</w:t>
      </w:r>
      <w:r w:rsidRPr="00D13C38" w:rsidR="00426460">
        <w:rPr>
          <w:sz w:val="14"/>
          <w:szCs w:val="14"/>
        </w:rPr>
        <w:t xml:space="preserve">).</w:t>
      </w:r>
    </w:p>
    <w:p w:rsidRPr="00D13C38" w:rsidR="002A348B" w:rsidP="003024B9" w:rsidRDefault="002A348B" w14:paraId="767178A0" w14:textId="77777777">
      <w:pPr>
        <w:rPr>
          <w:sz w:val="14"/>
          <w:szCs w:val="14"/>
        </w:rPr>
      </w:pPr>
    </w:p>
    <w:p w:rsidRPr="00D13C38" w:rsidR="003024B9" w:rsidP="003024B9" w:rsidRDefault="003024B9" w14:paraId="0E1CF86C" w14:textId="359582B6">
      <w:pPr>
        <w:rPr>
          <w:sz w:val="14"/>
          <w:szCs w:val="14"/>
        </w:rPr>
      </w:pPr>
      <w:r w:rsidRPr="00D13C38">
        <w:rPr>
          <w:sz w:val="14"/>
          <w:szCs w:val="14"/>
        </w:rPr>
        <w:t xml:space="preserve">We </w:t>
      </w:r>
      <w:r w:rsidRPr="00D13C38">
        <w:rPr>
          <w:sz w:val="14"/>
          <w:szCs w:val="14"/>
        </w:rPr>
        <w:t xml:space="preserve">wish </w:t>
      </w:r>
      <w:r w:rsidRPr="00D13C38">
        <w:rPr>
          <w:sz w:val="14"/>
          <w:szCs w:val="14"/>
        </w:rPr>
        <w:t xml:space="preserve">to evaluate </w:t>
      </w:r>
      <w:r w:rsidRPr="00D13C38">
        <w:rPr>
          <w:sz w:val="14"/>
          <w:szCs w:val="14"/>
        </w:rPr>
        <w:t xml:space="preserve">all </w:t>
      </w:r>
      <w:r w:rsidRPr="00D13C38">
        <w:rPr>
          <w:sz w:val="14"/>
          <w:szCs w:val="14"/>
        </w:rPr>
        <w:t xml:space="preserve">applicants </w:t>
      </w:r>
      <w:r w:rsidRPr="00D13C38">
        <w:rPr>
          <w:sz w:val="14"/>
          <w:szCs w:val="14"/>
        </w:rPr>
        <w:t xml:space="preserve">solely </w:t>
      </w:r>
      <w:r w:rsidRPr="00D13C38">
        <w:rPr>
          <w:sz w:val="14"/>
          <w:szCs w:val="14"/>
        </w:rPr>
        <w:t xml:space="preserve">on the basis of </w:t>
      </w:r>
      <w:r w:rsidRPr="00D13C38">
        <w:rPr>
          <w:sz w:val="14"/>
          <w:szCs w:val="14"/>
        </w:rPr>
        <w:t xml:space="preserve">their </w:t>
      </w:r>
      <w:r w:rsidRPr="00D13C38">
        <w:rPr>
          <w:sz w:val="14"/>
          <w:szCs w:val="14"/>
        </w:rPr>
        <w:t xml:space="preserve">qualifications </w:t>
      </w:r>
      <w:r w:rsidRPr="00D13C38">
        <w:rPr>
          <w:sz w:val="14"/>
          <w:szCs w:val="14"/>
        </w:rPr>
        <w:t xml:space="preserve">and </w:t>
      </w:r>
      <w:r w:rsidRPr="00D13C38">
        <w:rPr>
          <w:sz w:val="14"/>
          <w:szCs w:val="14"/>
        </w:rPr>
        <w:t xml:space="preserve">therefore </w:t>
      </w:r>
      <w:r w:rsidRPr="00D13C38">
        <w:rPr>
          <w:sz w:val="14"/>
          <w:szCs w:val="14"/>
        </w:rPr>
        <w:t xml:space="preserve">ask </w:t>
      </w:r>
      <w:r w:rsidRPr="00D13C38">
        <w:rPr>
          <w:sz w:val="14"/>
          <w:szCs w:val="14"/>
        </w:rPr>
        <w:t xml:space="preserve">that </w:t>
      </w:r>
      <w:r w:rsidRPr="00D13C38">
        <w:rPr>
          <w:sz w:val="14"/>
          <w:szCs w:val="14"/>
        </w:rPr>
        <w:t xml:space="preserve">you refrain</w:t>
      </w:r>
      <w:r w:rsidRPr="00D13C38">
        <w:rPr>
          <w:sz w:val="14"/>
          <w:szCs w:val="14"/>
        </w:rPr>
        <w:t xml:space="preserve">, as much as possible</w:t>
      </w:r>
      <w:r w:rsidRPr="00D13C38">
        <w:rPr>
          <w:sz w:val="14"/>
          <w:szCs w:val="14"/>
        </w:rPr>
        <w:t xml:space="preserve">, </w:t>
      </w:r>
      <w:r w:rsidRPr="00D13C38">
        <w:rPr>
          <w:sz w:val="14"/>
          <w:szCs w:val="14"/>
        </w:rPr>
        <w:t xml:space="preserve">from including </w:t>
      </w:r>
      <w:r w:rsidRPr="00D13C38">
        <w:rPr>
          <w:sz w:val="14"/>
          <w:szCs w:val="14"/>
        </w:rPr>
        <w:t xml:space="preserve">information </w:t>
      </w:r>
      <w:r w:rsidRPr="00D13C38">
        <w:rPr>
          <w:sz w:val="14"/>
          <w:szCs w:val="14"/>
        </w:rPr>
        <w:t xml:space="preserve">in </w:t>
      </w:r>
      <w:r w:rsidRPr="00D13C38">
        <w:rPr>
          <w:sz w:val="14"/>
          <w:szCs w:val="14"/>
        </w:rPr>
        <w:t xml:space="preserve">your </w:t>
      </w:r>
      <w:r w:rsidRPr="00D13C38">
        <w:rPr>
          <w:sz w:val="14"/>
          <w:szCs w:val="14"/>
        </w:rPr>
        <w:t xml:space="preserve">application </w:t>
      </w:r>
      <w:r w:rsidRPr="00D13C38">
        <w:rPr>
          <w:sz w:val="14"/>
          <w:szCs w:val="14"/>
        </w:rPr>
        <w:t xml:space="preserve">regarding </w:t>
      </w:r>
      <w:r w:rsidRPr="00D13C38">
        <w:rPr>
          <w:sz w:val="14"/>
          <w:szCs w:val="14"/>
        </w:rPr>
        <w:t xml:space="preserve">racial </w:t>
      </w:r>
      <w:r w:rsidRPr="00D13C38">
        <w:rPr>
          <w:sz w:val="14"/>
          <w:szCs w:val="14"/>
        </w:rPr>
        <w:t xml:space="preserve">or </w:t>
      </w:r>
      <w:r w:rsidRPr="00D13C38">
        <w:rPr>
          <w:sz w:val="14"/>
          <w:szCs w:val="14"/>
        </w:rPr>
        <w:t xml:space="preserve">ethnic </w:t>
      </w:r>
      <w:r w:rsidRPr="00D13C38">
        <w:rPr>
          <w:sz w:val="14"/>
          <w:szCs w:val="14"/>
        </w:rPr>
        <w:t xml:space="preserve">origin, </w:t>
      </w:r>
      <w:r w:rsidRPr="00D13C38">
        <w:rPr>
          <w:sz w:val="14"/>
          <w:szCs w:val="14"/>
        </w:rPr>
        <w:t xml:space="preserve">political </w:t>
      </w:r>
      <w:r w:rsidRPr="00D13C38">
        <w:rPr>
          <w:sz w:val="14"/>
          <w:szCs w:val="14"/>
        </w:rPr>
        <w:t xml:space="preserve">opinions, </w:t>
      </w:r>
      <w:r w:rsidRPr="00D13C38">
        <w:rPr>
          <w:sz w:val="14"/>
          <w:szCs w:val="14"/>
        </w:rPr>
        <w:t xml:space="preserve">religious </w:t>
      </w:r>
      <w:r w:rsidRPr="00D13C38">
        <w:rPr>
          <w:sz w:val="14"/>
          <w:szCs w:val="14"/>
        </w:rPr>
        <w:t xml:space="preserve">or </w:t>
      </w:r>
      <w:r w:rsidRPr="00D13C38">
        <w:rPr>
          <w:sz w:val="14"/>
          <w:szCs w:val="14"/>
        </w:rPr>
        <w:t xml:space="preserve">philosophical </w:t>
      </w:r>
      <w:r w:rsidRPr="00D13C38">
        <w:rPr>
          <w:sz w:val="14"/>
          <w:szCs w:val="14"/>
        </w:rPr>
        <w:t xml:space="preserve">beliefs</w:t>
      </w:r>
      <w:r w:rsidRPr="00D13C38">
        <w:rPr>
          <w:sz w:val="14"/>
          <w:szCs w:val="14"/>
        </w:rPr>
        <w:t xml:space="preserve">, </w:t>
      </w:r>
      <w:r w:rsidRPr="00D13C38">
        <w:rPr>
          <w:sz w:val="14"/>
          <w:szCs w:val="14"/>
        </w:rPr>
        <w:t xml:space="preserve">trade union membership, </w:t>
      </w:r>
      <w:r w:rsidRPr="00D13C38">
        <w:rPr>
          <w:sz w:val="14"/>
          <w:szCs w:val="14"/>
        </w:rPr>
        <w:t xml:space="preserve">genetic </w:t>
      </w:r>
      <w:r w:rsidRPr="00D13C38">
        <w:rPr>
          <w:sz w:val="14"/>
          <w:szCs w:val="14"/>
        </w:rPr>
        <w:t xml:space="preserve">data, </w:t>
      </w:r>
      <w:r w:rsidRPr="00D13C38">
        <w:rPr>
          <w:sz w:val="14"/>
          <w:szCs w:val="14"/>
        </w:rPr>
        <w:t xml:space="preserve">biometric </w:t>
      </w:r>
      <w:r w:rsidRPr="00D13C38">
        <w:rPr>
          <w:sz w:val="14"/>
          <w:szCs w:val="14"/>
        </w:rPr>
        <w:t xml:space="preserve">data </w:t>
      </w:r>
      <w:r w:rsidRPr="00D13C38">
        <w:rPr>
          <w:sz w:val="14"/>
          <w:szCs w:val="14"/>
        </w:rPr>
        <w:t xml:space="preserve">for </w:t>
      </w:r>
      <w:r w:rsidRPr="00D13C38">
        <w:rPr>
          <w:sz w:val="14"/>
          <w:szCs w:val="14"/>
        </w:rPr>
        <w:t xml:space="preserve">the </w:t>
      </w:r>
      <w:r w:rsidRPr="00D13C38">
        <w:rPr>
          <w:sz w:val="14"/>
          <w:szCs w:val="14"/>
        </w:rPr>
        <w:t xml:space="preserve">unique </w:t>
      </w:r>
      <w:r w:rsidRPr="00D13C38">
        <w:rPr>
          <w:sz w:val="14"/>
          <w:szCs w:val="14"/>
        </w:rPr>
        <w:t xml:space="preserve">identification </w:t>
      </w:r>
      <w:r w:rsidRPr="00D13C38">
        <w:rPr>
          <w:sz w:val="14"/>
          <w:szCs w:val="14"/>
        </w:rPr>
        <w:t xml:space="preserve">of a </w:t>
      </w:r>
      <w:r w:rsidRPr="00D13C38">
        <w:rPr>
          <w:sz w:val="14"/>
          <w:szCs w:val="14"/>
        </w:rPr>
        <w:t xml:space="preserve">natural </w:t>
      </w:r>
      <w:r w:rsidRPr="00D13C38">
        <w:rPr>
          <w:sz w:val="14"/>
          <w:szCs w:val="14"/>
        </w:rPr>
        <w:t xml:space="preserve">person, </w:t>
      </w:r>
      <w:r w:rsidRPr="00D13C38">
        <w:rPr>
          <w:sz w:val="14"/>
          <w:szCs w:val="14"/>
        </w:rPr>
        <w:t xml:space="preserve">health data</w:t>
      </w:r>
      <w:r w:rsidRPr="00D13C38">
        <w:rPr>
          <w:sz w:val="14"/>
          <w:szCs w:val="14"/>
        </w:rPr>
        <w:t xml:space="preserve">, or </w:t>
      </w:r>
      <w:r w:rsidRPr="00D13C38">
        <w:rPr>
          <w:sz w:val="14"/>
          <w:szCs w:val="14"/>
        </w:rPr>
        <w:t xml:space="preserve">data </w:t>
      </w:r>
      <w:r w:rsidRPr="00D13C38">
        <w:rPr>
          <w:sz w:val="14"/>
          <w:szCs w:val="14"/>
        </w:rPr>
        <w:t xml:space="preserve">concerning </w:t>
      </w:r>
      <w:r w:rsidRPr="00D13C38">
        <w:rPr>
          <w:sz w:val="14"/>
          <w:szCs w:val="14"/>
        </w:rPr>
        <w:t xml:space="preserve">sex life </w:t>
      </w:r>
      <w:r w:rsidRPr="00D13C38">
        <w:rPr>
          <w:sz w:val="14"/>
          <w:szCs w:val="14"/>
        </w:rPr>
        <w:t xml:space="preserve">or </w:t>
      </w:r>
      <w:r w:rsidRPr="00D13C38">
        <w:rPr>
          <w:sz w:val="14"/>
          <w:szCs w:val="14"/>
        </w:rPr>
        <w:t xml:space="preserve">sexual </w:t>
      </w:r>
      <w:r w:rsidRPr="00D13C38">
        <w:rPr>
          <w:sz w:val="14"/>
          <w:szCs w:val="14"/>
        </w:rPr>
        <w:t xml:space="preserve">orientation</w:t>
      </w:r>
      <w:r w:rsidRPr="00D13C38">
        <w:rPr>
          <w:sz w:val="14"/>
          <w:szCs w:val="14"/>
        </w:rPr>
        <w:t xml:space="preserve">. </w:t>
      </w:r>
    </w:p>
    <w:p w:rsidRPr="00D13C38" w:rsidR="003024B9" w:rsidP="003024B9" w:rsidRDefault="003024B9" w14:paraId="08731251" w14:textId="77777777">
      <w:pPr>
        <w:rPr>
          <w:sz w:val="14"/>
          <w:szCs w:val="14"/>
        </w:rPr>
      </w:pPr>
    </w:p>
    <w:p w:rsidRPr="00D13C38" w:rsidR="003024B9" w:rsidP="00135C60" w:rsidRDefault="003024B9" w14:paraId="27A20F55" w14:textId="0E290C35">
      <w:pPr>
        <w:pStyle w:val="berschrift2"/>
        <w:rPr>
          <w:sz w:val="14"/>
          <w:szCs w:val="14"/>
        </w:rPr>
      </w:pPr>
      <w:r w:rsidRPr="00D13C38">
        <w:rPr>
          <w:sz w:val="14"/>
          <w:szCs w:val="14"/>
        </w:rPr>
        <w:t xml:space="preserve">3.2</w:t>
      </w:r>
      <w:r w:rsidRPr="00D13C38" w:rsidR="00135C60">
        <w:rPr>
          <w:sz w:val="14"/>
          <w:szCs w:val="14"/>
        </w:rPr>
        <w:tab/>
      </w:r>
      <w:r w:rsidRPr="00D13C38" w:rsidR="00F31A33">
        <w:rPr>
          <w:sz w:val="14"/>
          <w:szCs w:val="14"/>
        </w:rPr>
        <w:t xml:space="preserve">based on </w:t>
      </w:r>
      <w:r w:rsidRPr="00D13C38" w:rsidR="00F31A33">
        <w:rPr>
          <w:sz w:val="14"/>
          <w:szCs w:val="14"/>
        </w:rPr>
        <w:t xml:space="preserve">your </w:t>
      </w:r>
      <w:r w:rsidRPr="00D13C38">
        <w:rPr>
          <w:sz w:val="14"/>
          <w:szCs w:val="14"/>
        </w:rPr>
        <w:t xml:space="preserve">consent</w:t>
      </w:r>
    </w:p>
    <w:p w:rsidRPr="00D13C38" w:rsidR="00F31A33" w:rsidP="00F31A33" w:rsidRDefault="00F31A33" w14:paraId="629FF260" w14:textId="77777777"/>
    <w:p w:rsidRPr="00D13C38" w:rsidR="003C479E" w:rsidP="003024B9" w:rsidRDefault="003024B9" w14:paraId="257726CE" w14:textId="243BDC2C">
      <w:pPr>
        <w:rPr>
          <w:sz w:val="14"/>
          <w:szCs w:val="14"/>
        </w:rPr>
      </w:pPr>
      <w:r w:rsidRPr="00D13C38">
        <w:rPr>
          <w:sz w:val="14"/>
          <w:szCs w:val="14"/>
        </w:rPr>
        <w:t xml:space="preserve">To the extent that </w:t>
      </w:r>
      <w:r w:rsidRPr="00D13C38">
        <w:rPr>
          <w:sz w:val="14"/>
          <w:szCs w:val="14"/>
        </w:rPr>
        <w:t xml:space="preserve">you </w:t>
      </w:r>
      <w:r w:rsidRPr="00D13C38">
        <w:rPr>
          <w:sz w:val="14"/>
          <w:szCs w:val="14"/>
        </w:rPr>
        <w:t xml:space="preserve">have </w:t>
      </w:r>
      <w:r w:rsidRPr="00D13C38">
        <w:rPr>
          <w:sz w:val="14"/>
          <w:szCs w:val="14"/>
        </w:rPr>
        <w:t xml:space="preserve">given </w:t>
      </w:r>
      <w:r w:rsidRPr="00D13C38">
        <w:rPr>
          <w:sz w:val="14"/>
          <w:szCs w:val="14"/>
        </w:rPr>
        <w:t xml:space="preserve">us </w:t>
      </w:r>
      <w:r w:rsidRPr="00D13C38">
        <w:rPr>
          <w:sz w:val="14"/>
          <w:szCs w:val="14"/>
        </w:rPr>
        <w:t xml:space="preserve">your </w:t>
      </w:r>
      <w:r w:rsidRPr="00D13C38">
        <w:rPr>
          <w:sz w:val="14"/>
          <w:szCs w:val="14"/>
        </w:rPr>
        <w:t xml:space="preserve">consent </w:t>
      </w:r>
      <w:r w:rsidRPr="00D13C38">
        <w:rPr>
          <w:sz w:val="14"/>
          <w:szCs w:val="14"/>
        </w:rPr>
        <w:t xml:space="preserve">to </w:t>
      </w:r>
      <w:r w:rsidRPr="00D13C38">
        <w:rPr>
          <w:sz w:val="14"/>
          <w:szCs w:val="14"/>
        </w:rPr>
        <w:t xml:space="preserve">process </w:t>
      </w:r>
      <w:r w:rsidRPr="00D13C38">
        <w:rPr>
          <w:sz w:val="14"/>
          <w:szCs w:val="14"/>
        </w:rPr>
        <w:t xml:space="preserve">personal </w:t>
      </w:r>
      <w:r w:rsidRPr="00D13C38">
        <w:rPr>
          <w:sz w:val="14"/>
          <w:szCs w:val="14"/>
        </w:rPr>
        <w:t xml:space="preserve">data, </w:t>
      </w:r>
      <w:r w:rsidRPr="00D13C38">
        <w:rPr>
          <w:sz w:val="14"/>
          <w:szCs w:val="14"/>
        </w:rPr>
        <w:t xml:space="preserve">in particular </w:t>
      </w:r>
      <w:r w:rsidRPr="00D13C38">
        <w:rPr>
          <w:sz w:val="14"/>
          <w:szCs w:val="14"/>
        </w:rPr>
        <w:t xml:space="preserve">to </w:t>
      </w:r>
      <w:r w:rsidRPr="00D13C38">
        <w:rPr>
          <w:sz w:val="14"/>
          <w:szCs w:val="14"/>
        </w:rPr>
        <w:t xml:space="preserve">process </w:t>
      </w:r>
      <w:r w:rsidRPr="00D13C38">
        <w:rPr>
          <w:sz w:val="14"/>
          <w:szCs w:val="14"/>
        </w:rPr>
        <w:t xml:space="preserve">any </w:t>
      </w:r>
      <w:r w:rsidRPr="00D13C38">
        <w:rPr>
          <w:sz w:val="14"/>
          <w:szCs w:val="14"/>
        </w:rPr>
        <w:t xml:space="preserve">special </w:t>
      </w:r>
      <w:r w:rsidRPr="00D13C38">
        <w:rPr>
          <w:sz w:val="14"/>
          <w:szCs w:val="14"/>
        </w:rPr>
        <w:t xml:space="preserve">categories </w:t>
      </w:r>
      <w:r w:rsidRPr="00D13C38">
        <w:rPr>
          <w:sz w:val="14"/>
          <w:szCs w:val="14"/>
        </w:rPr>
        <w:t xml:space="preserve">of </w:t>
      </w:r>
      <w:r w:rsidRPr="00D13C38">
        <w:rPr>
          <w:sz w:val="14"/>
          <w:szCs w:val="14"/>
        </w:rPr>
        <w:t xml:space="preserve">personal </w:t>
      </w:r>
      <w:r w:rsidRPr="00D13C38">
        <w:rPr>
          <w:sz w:val="14"/>
          <w:szCs w:val="14"/>
        </w:rPr>
        <w:t xml:space="preserve">data </w:t>
      </w:r>
      <w:r w:rsidRPr="00D13C38">
        <w:rPr>
          <w:sz w:val="14"/>
          <w:szCs w:val="14"/>
        </w:rPr>
        <w:t xml:space="preserve">you may have provided</w:t>
      </w:r>
      <w:r w:rsidRPr="00D13C38">
        <w:rPr>
          <w:sz w:val="14"/>
          <w:szCs w:val="14"/>
        </w:rPr>
        <w:t xml:space="preserve">, </w:t>
      </w:r>
      <w:r w:rsidRPr="00D13C38" w:rsidR="003C479E">
        <w:rPr>
          <w:sz w:val="14"/>
          <w:szCs w:val="14"/>
        </w:rPr>
        <w:t xml:space="preserve">we will process the data provided in accordance with Article 6(1)(a) of the GDPR or, in the case of special categories of personal data, Article 9(2)(a) of the GDPR.</w:t>
      </w:r>
    </w:p>
    <w:p w:rsidRPr="00D13C38" w:rsidR="003C479E" w:rsidP="003024B9" w:rsidRDefault="003C479E" w14:paraId="78B5B0A0" w14:textId="77777777">
      <w:pPr>
        <w:rPr>
          <w:sz w:val="14"/>
          <w:szCs w:val="14"/>
        </w:rPr>
      </w:pPr>
    </w:p>
    <w:p w:rsidRPr="00D13C38" w:rsidR="003024B9" w:rsidP="003024B9" w:rsidRDefault="003024B9" w14:paraId="0F330108" w14:textId="4703D2AA">
      <w:pPr>
        <w:rPr>
          <w:sz w:val="14"/>
          <w:szCs w:val="14"/>
        </w:rPr>
      </w:pPr>
      <w:r w:rsidRPr="00D13C38">
        <w:rPr>
          <w:sz w:val="14"/>
          <w:szCs w:val="14"/>
        </w:rPr>
        <w:t xml:space="preserve">This </w:t>
      </w:r>
      <w:r w:rsidRPr="00D13C38">
        <w:rPr>
          <w:sz w:val="14"/>
          <w:szCs w:val="14"/>
        </w:rPr>
        <w:t xml:space="preserve">applies </w:t>
      </w:r>
      <w:r w:rsidRPr="00D13C38">
        <w:rPr>
          <w:sz w:val="14"/>
          <w:szCs w:val="14"/>
        </w:rPr>
        <w:t xml:space="preserve">in particular </w:t>
      </w:r>
      <w:r w:rsidRPr="00D13C38">
        <w:rPr>
          <w:sz w:val="14"/>
          <w:szCs w:val="14"/>
        </w:rPr>
        <w:t xml:space="preserve">to </w:t>
      </w:r>
      <w:r w:rsidRPr="00D13C38">
        <w:rPr>
          <w:sz w:val="14"/>
          <w:szCs w:val="14"/>
        </w:rPr>
        <w:t xml:space="preserve">your </w:t>
      </w:r>
      <w:r w:rsidRPr="00D13C38">
        <w:rPr>
          <w:sz w:val="14"/>
          <w:szCs w:val="14"/>
        </w:rPr>
        <w:t xml:space="preserve">consent, </w:t>
      </w:r>
      <w:r w:rsidRPr="00D13C38">
        <w:rPr>
          <w:sz w:val="14"/>
          <w:szCs w:val="14"/>
        </w:rPr>
        <w:t xml:space="preserve">if any</w:t>
      </w:r>
      <w:r w:rsidRPr="00D13C38">
        <w:rPr>
          <w:sz w:val="14"/>
          <w:szCs w:val="14"/>
        </w:rPr>
        <w:t xml:space="preserve">, </w:t>
      </w:r>
      <w:r w:rsidRPr="00D13C38">
        <w:rPr>
          <w:sz w:val="14"/>
          <w:szCs w:val="14"/>
        </w:rPr>
        <w:t xml:space="preserve">to </w:t>
      </w:r>
      <w:r w:rsidRPr="00D13C38">
        <w:rPr>
          <w:sz w:val="14"/>
          <w:szCs w:val="14"/>
        </w:rPr>
        <w:t xml:space="preserve">the </w:t>
      </w:r>
      <w:r w:rsidRPr="00D13C38">
        <w:rPr>
          <w:sz w:val="14"/>
          <w:szCs w:val="14"/>
        </w:rPr>
        <w:t xml:space="preserve">continued </w:t>
      </w:r>
      <w:r w:rsidRPr="00D13C38">
        <w:rPr>
          <w:sz w:val="14"/>
          <w:szCs w:val="14"/>
        </w:rPr>
        <w:t xml:space="preserve">storage </w:t>
      </w:r>
      <w:r w:rsidRPr="00D13C38">
        <w:rPr>
          <w:sz w:val="14"/>
          <w:szCs w:val="14"/>
        </w:rPr>
        <w:t xml:space="preserve">of </w:t>
      </w:r>
      <w:r w:rsidRPr="00D13C38">
        <w:rPr>
          <w:sz w:val="14"/>
          <w:szCs w:val="14"/>
        </w:rPr>
        <w:t xml:space="preserve">your data </w:t>
      </w:r>
      <w:r w:rsidRPr="00D13C38">
        <w:rPr>
          <w:sz w:val="14"/>
          <w:szCs w:val="14"/>
        </w:rPr>
        <w:t xml:space="preserve">in </w:t>
      </w:r>
      <w:r w:rsidRPr="00D13C38">
        <w:rPr>
          <w:sz w:val="14"/>
          <w:szCs w:val="14"/>
        </w:rPr>
        <w:t xml:space="preserve">a </w:t>
      </w:r>
      <w:r w:rsidRPr="00D13C38">
        <w:rPr>
          <w:sz w:val="14"/>
          <w:szCs w:val="14"/>
        </w:rPr>
        <w:t xml:space="preserve">candidate pool </w:t>
      </w:r>
      <w:r w:rsidRPr="00D13C38">
        <w:rPr>
          <w:sz w:val="14"/>
          <w:szCs w:val="14"/>
        </w:rPr>
        <w:t xml:space="preserve">even </w:t>
      </w:r>
      <w:r w:rsidRPr="00D13C38">
        <w:rPr>
          <w:sz w:val="14"/>
          <w:szCs w:val="14"/>
        </w:rPr>
        <w:t xml:space="preserve">if </w:t>
      </w:r>
      <w:r w:rsidRPr="00D13C38">
        <w:rPr>
          <w:sz w:val="14"/>
          <w:szCs w:val="14"/>
        </w:rPr>
        <w:t xml:space="preserve">your </w:t>
      </w:r>
      <w:r w:rsidRPr="00D13C38">
        <w:rPr>
          <w:sz w:val="14"/>
          <w:szCs w:val="14"/>
        </w:rPr>
        <w:t xml:space="preserve">current </w:t>
      </w:r>
      <w:r w:rsidRPr="00D13C38">
        <w:rPr>
          <w:sz w:val="14"/>
          <w:szCs w:val="14"/>
        </w:rPr>
        <w:t xml:space="preserve">application </w:t>
      </w:r>
      <w:r w:rsidRPr="00D13C38">
        <w:rPr>
          <w:sz w:val="14"/>
          <w:szCs w:val="14"/>
        </w:rPr>
        <w:t xml:space="preserve">is rejected</w:t>
      </w:r>
      <w:r w:rsidRPr="00D13C38">
        <w:rPr>
          <w:sz w:val="14"/>
          <w:szCs w:val="14"/>
        </w:rPr>
        <w:t xml:space="preserve">, </w:t>
      </w:r>
      <w:r w:rsidRPr="00D13C38">
        <w:rPr>
          <w:sz w:val="14"/>
          <w:szCs w:val="14"/>
        </w:rPr>
        <w:t xml:space="preserve">in </w:t>
      </w:r>
      <w:r w:rsidRPr="00D13C38">
        <w:rPr>
          <w:sz w:val="14"/>
          <w:szCs w:val="14"/>
        </w:rPr>
        <w:t xml:space="preserve">the </w:t>
      </w:r>
      <w:r w:rsidRPr="00D13C38">
        <w:rPr>
          <w:sz w:val="14"/>
          <w:szCs w:val="14"/>
        </w:rPr>
        <w:t xml:space="preserve">event </w:t>
      </w:r>
      <w:r w:rsidRPr="00D13C38">
        <w:rPr>
          <w:sz w:val="14"/>
          <w:szCs w:val="14"/>
        </w:rPr>
        <w:t xml:space="preserve">that </w:t>
      </w:r>
      <w:r w:rsidRPr="00D13C38">
        <w:rPr>
          <w:sz w:val="14"/>
          <w:szCs w:val="14"/>
        </w:rPr>
        <w:t xml:space="preserve">we </w:t>
      </w:r>
      <w:r w:rsidRPr="00D13C38">
        <w:rPr>
          <w:sz w:val="14"/>
          <w:szCs w:val="14"/>
        </w:rPr>
        <w:t xml:space="preserve">have </w:t>
      </w:r>
      <w:r w:rsidRPr="00D13C38">
        <w:rPr>
          <w:sz w:val="14"/>
          <w:szCs w:val="14"/>
        </w:rPr>
        <w:t xml:space="preserve">a </w:t>
      </w:r>
      <w:r w:rsidRPr="00D13C38">
        <w:rPr>
          <w:sz w:val="14"/>
          <w:szCs w:val="14"/>
        </w:rPr>
        <w:t xml:space="preserve">need </w:t>
      </w:r>
      <w:r w:rsidRPr="00D13C38">
        <w:rPr>
          <w:sz w:val="14"/>
          <w:szCs w:val="14"/>
        </w:rPr>
        <w:t xml:space="preserve">for such candidates </w:t>
      </w:r>
      <w:r w:rsidRPr="00D13C38">
        <w:rPr>
          <w:sz w:val="14"/>
          <w:szCs w:val="14"/>
        </w:rPr>
        <w:t xml:space="preserve">in the future</w:t>
      </w:r>
      <w:r w:rsidRPr="00D13C38">
        <w:rPr>
          <w:sz w:val="14"/>
          <w:szCs w:val="14"/>
        </w:rPr>
        <w:t xml:space="preserve">.</w:t>
      </w:r>
    </w:p>
    <w:p w:rsidRPr="00D13C38" w:rsidR="00F31A33" w:rsidP="003024B9" w:rsidRDefault="00F31A33" w14:paraId="6FE42C18" w14:textId="77777777">
      <w:pPr>
        <w:rPr>
          <w:sz w:val="14"/>
          <w:szCs w:val="14"/>
        </w:rPr>
      </w:pPr>
    </w:p>
    <w:p w:rsidRPr="00D13C38" w:rsidR="000B0C2D" w:rsidP="00B140B7" w:rsidRDefault="00DD205A" w14:paraId="141AAF4E" w14:textId="5C448B83">
      <w:pPr>
        <w:rPr>
          <w:sz w:val="14"/>
          <w:szCs w:val="14"/>
        </w:rPr>
      </w:pPr>
      <w:r w:rsidRPr="00D13C38" w:rsidR="00B140B7">
        <w:rPr>
          <w:sz w:val="14"/>
          <w:szCs w:val="14"/>
        </w:rPr>
        <w:t xml:space="preserve">Consent </w:t>
      </w:r>
      <w:r w:rsidRPr="00D13C38" w:rsidR="00B140B7">
        <w:rPr>
          <w:sz w:val="14"/>
          <w:szCs w:val="14"/>
        </w:rPr>
        <w:t xml:space="preserve">may </w:t>
      </w:r>
      <w:r w:rsidRPr="00D13C38" w:rsidR="00B140B7">
        <w:rPr>
          <w:sz w:val="14"/>
          <w:szCs w:val="14"/>
        </w:rPr>
        <w:t xml:space="preserve">be </w:t>
      </w:r>
      <w:r w:rsidRPr="00D13C38" w:rsidR="00B140B7">
        <w:rPr>
          <w:sz w:val="14"/>
          <w:szCs w:val="14"/>
        </w:rPr>
        <w:t xml:space="preserve">revoked </w:t>
      </w:r>
      <w:r w:rsidRPr="00D13C38" w:rsidR="00B140B7">
        <w:rPr>
          <w:sz w:val="14"/>
          <w:szCs w:val="14"/>
        </w:rPr>
        <w:t xml:space="preserve">at any time </w:t>
      </w:r>
      <w:r w:rsidRPr="00D13C38">
        <w:rPr>
          <w:sz w:val="14"/>
          <w:szCs w:val="14"/>
        </w:rPr>
        <w:t xml:space="preserve">with </w:t>
      </w:r>
      <w:r w:rsidRPr="00D13C38">
        <w:rPr>
          <w:sz w:val="14"/>
          <w:szCs w:val="14"/>
        </w:rPr>
        <w:t xml:space="preserve">future </w:t>
      </w:r>
      <w:r w:rsidRPr="00D13C38">
        <w:rPr>
          <w:sz w:val="14"/>
          <w:szCs w:val="14"/>
        </w:rPr>
        <w:t xml:space="preserve">effect</w:t>
      </w:r>
      <w:r w:rsidRPr="00D13C38" w:rsidR="00B140B7">
        <w:rPr>
          <w:sz w:val="14"/>
          <w:szCs w:val="14"/>
        </w:rPr>
        <w:t xml:space="preserve">. </w:t>
      </w:r>
      <w:r w:rsidRPr="00D13C38" w:rsidR="00B140B7">
        <w:rPr>
          <w:sz w:val="14"/>
          <w:szCs w:val="14"/>
        </w:rPr>
        <w:t xml:space="preserve">This </w:t>
      </w:r>
      <w:r w:rsidRPr="00D13C38" w:rsidR="00B140B7">
        <w:rPr>
          <w:sz w:val="14"/>
          <w:szCs w:val="14"/>
        </w:rPr>
        <w:t xml:space="preserve">does </w:t>
      </w:r>
      <w:r w:rsidRPr="00D13C38" w:rsidR="00B140B7">
        <w:rPr>
          <w:sz w:val="14"/>
          <w:szCs w:val="14"/>
        </w:rPr>
        <w:t xml:space="preserve">not </w:t>
      </w:r>
      <w:r w:rsidRPr="00D13C38" w:rsidR="00B140B7">
        <w:rPr>
          <w:sz w:val="14"/>
          <w:szCs w:val="14"/>
        </w:rPr>
        <w:t xml:space="preserve">affect </w:t>
      </w:r>
      <w:r w:rsidRPr="00D13C38" w:rsidR="00B140B7">
        <w:rPr>
          <w:sz w:val="14"/>
          <w:szCs w:val="14"/>
        </w:rPr>
        <w:t xml:space="preserve">any processing </w:t>
      </w:r>
      <w:r w:rsidRPr="00D13C38" w:rsidR="00B140B7">
        <w:rPr>
          <w:sz w:val="14"/>
          <w:szCs w:val="14"/>
        </w:rPr>
        <w:t xml:space="preserve">that </w:t>
      </w:r>
      <w:r w:rsidRPr="00D13C38" w:rsidR="00B140B7">
        <w:rPr>
          <w:sz w:val="14"/>
          <w:szCs w:val="14"/>
        </w:rPr>
        <w:t xml:space="preserve">took place </w:t>
      </w:r>
      <w:r w:rsidRPr="00D13C38" w:rsidR="00B140B7">
        <w:rPr>
          <w:sz w:val="14"/>
          <w:szCs w:val="14"/>
        </w:rPr>
        <w:t xml:space="preserve">prior </w:t>
      </w:r>
      <w:r w:rsidRPr="00D13C38" w:rsidR="00B140B7">
        <w:rPr>
          <w:sz w:val="14"/>
          <w:szCs w:val="14"/>
        </w:rPr>
        <w:t xml:space="preserve">to the </w:t>
      </w:r>
      <w:r w:rsidRPr="00D13C38" w:rsidR="00B140B7">
        <w:rPr>
          <w:sz w:val="14"/>
          <w:szCs w:val="14"/>
        </w:rPr>
        <w:t xml:space="preserve">revocation</w:t>
      </w:r>
      <w:r w:rsidRPr="00D13C38" w:rsidR="00B140B7">
        <w:rPr>
          <w:sz w:val="14"/>
          <w:szCs w:val="14"/>
        </w:rPr>
        <w:t xml:space="preserve">. </w:t>
      </w:r>
      <w:r w:rsidRPr="00D13C38" w:rsidR="00F31A33">
        <w:rPr>
          <w:sz w:val="14"/>
          <w:szCs w:val="14"/>
        </w:rPr>
        <w:t xml:space="preserve">A </w:t>
      </w:r>
      <w:r w:rsidRPr="00D13C38" w:rsidR="00F31A33">
        <w:rPr>
          <w:sz w:val="14"/>
          <w:szCs w:val="14"/>
        </w:rPr>
        <w:t xml:space="preserve">revocation </w:t>
      </w:r>
      <w:r w:rsidRPr="00D13C38" w:rsidR="00F31A33">
        <w:rPr>
          <w:sz w:val="14"/>
          <w:szCs w:val="14"/>
        </w:rPr>
        <w:t xml:space="preserve">may </w:t>
      </w:r>
      <w:r w:rsidRPr="00D13C38" w:rsidR="00F31A33">
        <w:rPr>
          <w:sz w:val="14"/>
          <w:szCs w:val="14"/>
        </w:rPr>
        <w:t xml:space="preserve">be submitted </w:t>
      </w:r>
      <w:r w:rsidRPr="00D13C38" w:rsidR="00F31A33">
        <w:rPr>
          <w:sz w:val="14"/>
          <w:szCs w:val="14"/>
        </w:rPr>
        <w:t xml:space="preserve">to </w:t>
      </w:r>
      <w:r w:rsidRPr="00D13C38" w:rsidR="00F31A33">
        <w:rPr>
          <w:sz w:val="14"/>
          <w:szCs w:val="14"/>
        </w:rPr>
        <w:t xml:space="preserve">the </w:t>
      </w:r>
      <w:r w:rsidRPr="00D13C38" w:rsidR="00F31A33">
        <w:rPr>
          <w:sz w:val="14"/>
          <w:szCs w:val="14"/>
        </w:rPr>
        <w:t xml:space="preserve">entity </w:t>
      </w:r>
      <w:r w:rsidRPr="00D13C38" w:rsidR="00F31A33">
        <w:rPr>
          <w:sz w:val="14"/>
          <w:szCs w:val="14"/>
        </w:rPr>
        <w:t xml:space="preserve">named </w:t>
      </w:r>
      <w:r w:rsidRPr="00D13C38" w:rsidR="00F31A33">
        <w:rPr>
          <w:sz w:val="14"/>
          <w:szCs w:val="14"/>
        </w:rPr>
        <w:t xml:space="preserve">in </w:t>
      </w:r>
      <w:r w:rsidRPr="00D13C38" w:rsidR="00F31A33">
        <w:rPr>
          <w:sz w:val="14"/>
          <w:szCs w:val="14"/>
        </w:rPr>
        <w:t xml:space="preserve">Section</w:t>
      </w:r>
      <w:r w:rsidRPr="00D13C38" w:rsidR="00F31A33">
        <w:rPr>
          <w:sz w:val="14"/>
          <w:szCs w:val="14"/>
        </w:rPr>
        <w:t xml:space="preserve"> 1</w:t>
      </w:r>
      <w:r w:rsidRPr="00D13C38" w:rsidR="00F31A33">
        <w:rPr>
          <w:sz w:val="14"/>
          <w:szCs w:val="14"/>
        </w:rPr>
        <w:t xml:space="preserve">.</w:t>
      </w:r>
    </w:p>
    <w:p w:rsidRPr="00D13C38" w:rsidR="000B0C2D" w:rsidP="00B140B7" w:rsidRDefault="000B0C2D" w14:paraId="16733F1F" w14:textId="77777777">
      <w:pPr>
        <w:rPr>
          <w:sz w:val="14"/>
          <w:szCs w:val="14"/>
        </w:rPr>
      </w:pPr>
    </w:p>
    <w:p w:rsidRPr="00D13C38" w:rsidR="003712B1" w:rsidP="003712B1" w:rsidRDefault="003712B1" w14:paraId="722E29D9" w14:textId="5309576F">
      <w:pPr>
        <w:pStyle w:val="berschrift2"/>
        <w:rPr>
          <w:sz w:val="14"/>
          <w:szCs w:val="14"/>
        </w:rPr>
      </w:pPr>
      <w:r w:rsidRPr="00D13C38">
        <w:rPr>
          <w:sz w:val="14"/>
          <w:szCs w:val="14"/>
        </w:rPr>
        <w:t xml:space="preserve">3.3</w:t>
      </w:r>
      <w:r w:rsidRPr="00D13C38">
        <w:rPr>
          <w:sz w:val="14"/>
          <w:szCs w:val="14"/>
        </w:rPr>
        <w:tab/>
      </w:r>
      <w:r w:rsidRPr="00D13C38">
        <w:rPr>
          <w:sz w:val="14"/>
          <w:szCs w:val="14"/>
        </w:rPr>
        <w:t xml:space="preserve">IN THE CONTEXT OF A BALANCING OF INTERESTS</w:t>
      </w:r>
    </w:p>
    <w:p w:rsidRPr="00D13C38" w:rsidR="003712B1" w:rsidP="003712B1" w:rsidRDefault="003712B1" w14:paraId="70086DB4" w14:textId="77777777"/>
    <w:p w:rsidRPr="00D13C38" w:rsidR="003712B1" w:rsidP="003712B1" w:rsidRDefault="003712B1" w14:paraId="72FDA2AD" w14:textId="77777777">
      <w:pPr>
        <w:rPr>
          <w:sz w:val="14"/>
          <w:szCs w:val="14"/>
        </w:rPr>
      </w:pPr>
      <w:r w:rsidRPr="00D13C38">
        <w:rPr>
          <w:sz w:val="14"/>
          <w:szCs w:val="14"/>
        </w:rPr>
        <w:t xml:space="preserve">We may also use your data based on a balancing of interests to protect our legitimate interests or those of third parties (see Art. 6(1)(f) GDPR). This may occur in particular for the following purposes:</w:t>
      </w:r>
    </w:p>
    <w:p w:rsidRPr="00D13C38" w:rsidR="003712B1" w:rsidP="003712B1" w:rsidRDefault="003712B1" w14:paraId="39335EB1" w14:textId="77777777">
      <w:pPr>
        <w:rPr>
          <w:sz w:val="14"/>
          <w:szCs w:val="14"/>
        </w:rPr>
      </w:pPr>
    </w:p>
    <w:p w:rsidRPr="00D13C38" w:rsidR="003712B1" w:rsidP="003712B1" w:rsidRDefault="003712B1" w14:paraId="17EC4948" w14:textId="77777777">
      <w:pPr>
        <w:pStyle w:val="Listenabsatz"/>
        <w:ind w:start="284" w:hanging="284"/>
        <w:rPr>
          <w:sz w:val="14"/>
          <w:szCs w:val="14"/>
        </w:rPr>
      </w:pPr>
      <w:r w:rsidRPr="00D13C38">
        <w:rPr>
          <w:sz w:val="14"/>
          <w:szCs w:val="14"/>
        </w:rPr>
        <w:t xml:space="preserve">General business management</w:t>
      </w:r>
    </w:p>
    <w:p w:rsidRPr="00D13C38" w:rsidR="003712B1" w:rsidP="003712B1" w:rsidRDefault="003712B1" w14:paraId="42A52976" w14:textId="77777777">
      <w:pPr>
        <w:pStyle w:val="Listenabsatz"/>
        <w:ind w:start="284" w:hanging="284"/>
        <w:rPr>
          <w:sz w:val="14"/>
          <w:szCs w:val="14"/>
        </w:rPr>
      </w:pPr>
      <w:r w:rsidRPr="00D13C38">
        <w:rPr>
          <w:sz w:val="14"/>
          <w:szCs w:val="14"/>
        </w:rPr>
        <w:t xml:space="preserve">Assertion of legal claims and defense in legal disputes</w:t>
      </w:r>
    </w:p>
    <w:p w:rsidRPr="00D13C38" w:rsidR="003712B1" w:rsidP="003712B1" w:rsidRDefault="003712B1" w14:paraId="01B24A1B" w14:textId="77777777">
      <w:pPr>
        <w:pStyle w:val="Listenabsatz"/>
        <w:ind w:start="284" w:hanging="284"/>
        <w:rPr>
          <w:sz w:val="14"/>
          <w:szCs w:val="14"/>
        </w:rPr>
      </w:pPr>
      <w:r w:rsidRPr="00D13C38">
        <w:rPr>
          <w:sz w:val="14"/>
          <w:szCs w:val="14"/>
        </w:rPr>
        <w:t xml:space="preserve">Prevention and investigation of criminal offenses</w:t>
      </w:r>
    </w:p>
    <w:p w:rsidRPr="00D13C38" w:rsidR="003712B1" w:rsidP="003712B1" w:rsidRDefault="003712B1" w14:paraId="20C914E3" w14:textId="088C1946">
      <w:pPr>
        <w:pStyle w:val="Listenabsatz"/>
        <w:ind w:start="284" w:hanging="284"/>
        <w:rPr>
          <w:sz w:val="14"/>
          <w:szCs w:val="14"/>
        </w:rPr>
      </w:pPr>
      <w:r w:rsidRPr="00D13C38">
        <w:rPr>
          <w:sz w:val="14"/>
          <w:szCs w:val="14"/>
        </w:rPr>
        <w:t xml:space="preserve">Ensuring IT security and IT operations</w:t>
      </w:r>
    </w:p>
    <w:p w:rsidRPr="00D13C38" w:rsidR="003712B1" w:rsidP="003712B1" w:rsidRDefault="003712B1" w14:paraId="292EEBA6" w14:textId="77777777">
      <w:pPr>
        <w:rPr>
          <w:sz w:val="14"/>
          <w:szCs w:val="14"/>
        </w:rPr>
      </w:pPr>
    </w:p>
    <w:p w:rsidRPr="00D13C38" w:rsidR="003712B1" w:rsidP="003712B1" w:rsidRDefault="003712B1" w14:paraId="20AC2D55" w14:textId="395E7E01">
      <w:pPr>
        <w:rPr>
          <w:sz w:val="14"/>
          <w:szCs w:val="14"/>
        </w:rPr>
      </w:pPr>
      <w:r w:rsidRPr="00D13C38">
        <w:rPr>
          <w:sz w:val="14"/>
          <w:szCs w:val="14"/>
        </w:rPr>
        <w:t xml:space="preserve">For your personal safety, to enforce property rights, and to prevent criminal offenses against the company, certain areas are under video surveillance. We store the video data for a period of 72 hours. If we analyze and store data for use in civil or criminal proceedings, it will be deleted upon conclusion of the proceedings.</w:t>
      </w:r>
    </w:p>
    <w:p w:rsidRPr="00D13C38" w:rsidR="00194E5F" w:rsidP="003712B1" w:rsidRDefault="00194E5F" w14:paraId="6C741224" w14:textId="77777777">
      <w:pPr>
        <w:rPr>
          <w:sz w:val="14"/>
          <w:szCs w:val="14"/>
        </w:rPr>
      </w:pPr>
    </w:p>
    <w:p w:rsidRPr="00D13C38" w:rsidR="00194E5F" w:rsidP="003712B1" w:rsidRDefault="00194E5F" w14:paraId="6EA9D782" w14:textId="4FC660A9">
      <w:pPr>
        <w:rPr>
          <w:sz w:val="14"/>
          <w:szCs w:val="14"/>
        </w:rPr>
      </w:pPr>
      <w:r w:rsidRPr="00D13C38">
        <w:rPr>
          <w:sz w:val="14"/>
          <w:szCs w:val="14"/>
        </w:rPr>
        <w:t xml:space="preserve">Our interest in the respective processing arises from the respective purposes and is otherwise of an economic nature (efficient task fulfillment, sales, avoidance of legal risks).</w:t>
      </w:r>
    </w:p>
    <w:p w:rsidRPr="00D13C38" w:rsidR="003712B1" w:rsidP="00B140B7" w:rsidRDefault="003712B1" w14:paraId="2479DD5E" w14:textId="77777777">
      <w:pPr>
        <w:rPr>
          <w:sz w:val="14"/>
          <w:szCs w:val="14"/>
        </w:rPr>
      </w:pPr>
    </w:p>
    <w:p w:rsidRPr="00D13C38" w:rsidR="00F16215" w:rsidP="00F16215" w:rsidRDefault="00F16215" w14:paraId="701CA485" w14:textId="7D01D9F4">
      <w:pPr>
        <w:pStyle w:val="berschrift2"/>
        <w:rPr>
          <w:sz w:val="14"/>
          <w:szCs w:val="14"/>
        </w:rPr>
      </w:pPr>
      <w:r w:rsidRPr="00D13C38">
        <w:rPr>
          <w:sz w:val="14"/>
          <w:szCs w:val="14"/>
        </w:rPr>
        <w:t xml:space="preserve">3.</w:t>
      </w:r>
      <w:r w:rsidRPr="00D13C38" w:rsidR="003712B1">
        <w:rPr>
          <w:sz w:val="14"/>
          <w:szCs w:val="14"/>
        </w:rPr>
        <w:t xml:space="preserve">4</w:t>
      </w:r>
      <w:r w:rsidRPr="00D13C38">
        <w:rPr>
          <w:sz w:val="14"/>
          <w:szCs w:val="14"/>
        </w:rPr>
        <w:tab/>
      </w:r>
      <w:r w:rsidRPr="00D13C38" w:rsidR="00F31A33">
        <w:rPr>
          <w:sz w:val="14"/>
          <w:szCs w:val="14"/>
        </w:rPr>
        <w:t xml:space="preserve">in </w:t>
      </w:r>
      <w:r w:rsidRPr="00D13C38" w:rsidR="00F31A33">
        <w:rPr>
          <w:sz w:val="14"/>
          <w:szCs w:val="14"/>
        </w:rPr>
        <w:t xml:space="preserve">the context </w:t>
      </w:r>
      <w:r w:rsidRPr="00D13C38" w:rsidR="00F31A33">
        <w:rPr>
          <w:sz w:val="14"/>
          <w:szCs w:val="14"/>
        </w:rPr>
        <w:t xml:space="preserve">of </w:t>
      </w:r>
      <w:r w:rsidRPr="00D13C38">
        <w:rPr>
          <w:sz w:val="14"/>
          <w:szCs w:val="14"/>
        </w:rPr>
        <w:t xml:space="preserve">reimbursement </w:t>
      </w:r>
      <w:r w:rsidRPr="00D13C38" w:rsidR="00F31A33">
        <w:rPr>
          <w:sz w:val="14"/>
          <w:szCs w:val="14"/>
        </w:rPr>
        <w:t xml:space="preserve">of costs</w:t>
      </w:r>
    </w:p>
    <w:p w:rsidRPr="00D13C38" w:rsidR="00F31A33" w:rsidP="00F31A33" w:rsidRDefault="00F31A33" w14:paraId="6077075A" w14:textId="77777777"/>
    <w:p w:rsidRPr="00D13C38" w:rsidR="00B140B7" w:rsidP="00F16215" w:rsidRDefault="00F16215" w14:paraId="74D80CCF" w14:textId="6C04B142">
      <w:pPr>
        <w:rPr>
          <w:sz w:val="14"/>
          <w:szCs w:val="14"/>
        </w:rPr>
      </w:pPr>
      <w:r w:rsidRPr="00D13C38">
        <w:rPr>
          <w:sz w:val="14"/>
          <w:szCs w:val="14"/>
        </w:rPr>
        <w:t xml:space="preserve">If </w:t>
      </w:r>
      <w:r w:rsidRPr="00D13C38">
        <w:rPr>
          <w:sz w:val="14"/>
          <w:szCs w:val="14"/>
        </w:rPr>
        <w:t xml:space="preserve">we </w:t>
      </w:r>
      <w:r w:rsidRPr="00D13C38" w:rsidR="000661DF">
        <w:rPr>
          <w:sz w:val="14"/>
          <w:szCs w:val="14"/>
        </w:rPr>
        <w:t xml:space="preserve">have </w:t>
      </w:r>
      <w:r w:rsidRPr="00D13C38">
        <w:rPr>
          <w:sz w:val="14"/>
          <w:szCs w:val="14"/>
        </w:rPr>
        <w:t xml:space="preserve">promised to</w:t>
      </w:r>
      <w:r w:rsidRPr="00D13C38">
        <w:rPr>
          <w:sz w:val="14"/>
          <w:szCs w:val="14"/>
        </w:rPr>
        <w:t xml:space="preserve"> reimburse </w:t>
      </w:r>
      <w:r w:rsidRPr="00D13C38">
        <w:rPr>
          <w:sz w:val="14"/>
          <w:szCs w:val="14"/>
        </w:rPr>
        <w:t xml:space="preserve">you </w:t>
      </w:r>
      <w:r w:rsidRPr="00D13C38" w:rsidR="000661DF">
        <w:rPr>
          <w:sz w:val="14"/>
          <w:szCs w:val="14"/>
        </w:rPr>
        <w:t xml:space="preserve">for expenses, such as travel costs to a job interview, </w:t>
      </w:r>
      <w:r w:rsidRPr="00D13C38">
        <w:rPr>
          <w:sz w:val="14"/>
          <w:szCs w:val="14"/>
        </w:rPr>
        <w:t xml:space="preserve">we </w:t>
      </w:r>
      <w:r w:rsidRPr="00D13C38">
        <w:rPr>
          <w:sz w:val="14"/>
          <w:szCs w:val="14"/>
        </w:rPr>
        <w:t xml:space="preserve">will process </w:t>
      </w:r>
      <w:r w:rsidRPr="00D13C38">
        <w:rPr>
          <w:sz w:val="14"/>
          <w:szCs w:val="14"/>
        </w:rPr>
        <w:t xml:space="preserve">your </w:t>
      </w:r>
      <w:r w:rsidRPr="00D13C38">
        <w:rPr>
          <w:sz w:val="14"/>
          <w:szCs w:val="14"/>
        </w:rPr>
        <w:t xml:space="preserve">bank account information </w:t>
      </w:r>
      <w:r w:rsidRPr="00D13C38">
        <w:rPr>
          <w:sz w:val="14"/>
          <w:szCs w:val="14"/>
        </w:rPr>
        <w:t xml:space="preserve">to </w:t>
      </w:r>
      <w:r w:rsidRPr="00D13C38">
        <w:rPr>
          <w:sz w:val="14"/>
          <w:szCs w:val="14"/>
        </w:rPr>
        <w:t xml:space="preserve">reimburse </w:t>
      </w:r>
      <w:r w:rsidRPr="00D13C38">
        <w:rPr>
          <w:sz w:val="14"/>
          <w:szCs w:val="14"/>
        </w:rPr>
        <w:t xml:space="preserve">these </w:t>
      </w:r>
      <w:r w:rsidRPr="00D13C38">
        <w:rPr>
          <w:sz w:val="14"/>
          <w:szCs w:val="14"/>
        </w:rPr>
        <w:t xml:space="preserve">costs. </w:t>
      </w:r>
      <w:r w:rsidRPr="00D13C38">
        <w:rPr>
          <w:sz w:val="14"/>
          <w:szCs w:val="14"/>
        </w:rPr>
        <w:t xml:space="preserve">The legal basis for this </w:t>
      </w:r>
      <w:r w:rsidRPr="00D13C38">
        <w:rPr>
          <w:sz w:val="14"/>
          <w:szCs w:val="14"/>
        </w:rPr>
        <w:t xml:space="preserve">is </w:t>
      </w:r>
      <w:r w:rsidRPr="00D13C38">
        <w:rPr>
          <w:sz w:val="14"/>
          <w:szCs w:val="14"/>
        </w:rPr>
        <w:t xml:space="preserve">the </w:t>
      </w:r>
      <w:r w:rsidRPr="00D13C38">
        <w:rPr>
          <w:sz w:val="14"/>
          <w:szCs w:val="14"/>
        </w:rPr>
        <w:t xml:space="preserve">fulfillment </w:t>
      </w:r>
      <w:r w:rsidRPr="00D13C38">
        <w:rPr>
          <w:sz w:val="14"/>
          <w:szCs w:val="14"/>
        </w:rPr>
        <w:t xml:space="preserve">of</w:t>
      </w:r>
      <w:r w:rsidRPr="00D13C38">
        <w:rPr>
          <w:sz w:val="14"/>
          <w:szCs w:val="14"/>
        </w:rPr>
        <w:t xml:space="preserve"> our </w:t>
      </w:r>
      <w:r w:rsidRPr="00D13C38">
        <w:rPr>
          <w:sz w:val="14"/>
          <w:szCs w:val="14"/>
        </w:rPr>
        <w:t xml:space="preserve">promise </w:t>
      </w:r>
      <w:r w:rsidRPr="00D13C38">
        <w:rPr>
          <w:sz w:val="14"/>
          <w:szCs w:val="14"/>
        </w:rPr>
        <w:t xml:space="preserve">to </w:t>
      </w:r>
      <w:r w:rsidRPr="00D13C38">
        <w:rPr>
          <w:sz w:val="14"/>
          <w:szCs w:val="14"/>
        </w:rPr>
        <w:t xml:space="preserve">reimburse expenses </w:t>
      </w:r>
      <w:r w:rsidRPr="00D13C38">
        <w:rPr>
          <w:sz w:val="14"/>
          <w:szCs w:val="14"/>
        </w:rPr>
        <w:t xml:space="preserve">within </w:t>
      </w:r>
      <w:r w:rsidRPr="00D13C38">
        <w:rPr>
          <w:sz w:val="14"/>
          <w:szCs w:val="14"/>
        </w:rPr>
        <w:t xml:space="preserve">the meaning </w:t>
      </w:r>
      <w:r w:rsidRPr="00D13C38">
        <w:rPr>
          <w:sz w:val="14"/>
          <w:szCs w:val="14"/>
        </w:rPr>
        <w:t xml:space="preserve">of </w:t>
      </w:r>
      <w:r w:rsidRPr="00D13C38">
        <w:rPr>
          <w:sz w:val="14"/>
          <w:szCs w:val="14"/>
        </w:rPr>
        <w:t xml:space="preserve">Article</w:t>
      </w:r>
      <w:r w:rsidRPr="00D13C38">
        <w:rPr>
          <w:sz w:val="14"/>
          <w:szCs w:val="14"/>
        </w:rPr>
        <w:t xml:space="preserve"> 6</w:t>
      </w:r>
      <w:r w:rsidRPr="00D13C38" w:rsidR="00DE7C89">
        <w:rPr>
          <w:sz w:val="14"/>
          <w:szCs w:val="14"/>
        </w:rPr>
        <w:t xml:space="preserve">(</w:t>
      </w:r>
      <w:r w:rsidRPr="00D13C38">
        <w:rPr>
          <w:sz w:val="14"/>
          <w:szCs w:val="14"/>
        </w:rPr>
        <w:t xml:space="preserve">1</w:t>
      </w:r>
      <w:r w:rsidRPr="00D13C38">
        <w:rPr>
          <w:sz w:val="14"/>
          <w:szCs w:val="14"/>
        </w:rPr>
        <w:t xml:space="preserve">)(</w:t>
      </w:r>
      <w:r w:rsidRPr="00D13C38">
        <w:rPr>
          <w:sz w:val="14"/>
          <w:szCs w:val="14"/>
        </w:rPr>
        <w:t xml:space="preserve">b</w:t>
      </w:r>
      <w:r w:rsidRPr="00D13C38">
        <w:rPr>
          <w:sz w:val="14"/>
          <w:szCs w:val="14"/>
        </w:rPr>
        <w:t xml:space="preserve">) </w:t>
      </w:r>
      <w:r w:rsidRPr="00D13C38">
        <w:rPr>
          <w:sz w:val="14"/>
          <w:szCs w:val="14"/>
        </w:rPr>
        <w:t xml:space="preserve">of the GDPR.</w:t>
      </w:r>
    </w:p>
    <w:p w:rsidRPr="00D13C38" w:rsidR="00A41294" w:rsidP="00F16215" w:rsidRDefault="00A41294" w14:paraId="69AF033C" w14:textId="77777777">
      <w:pPr>
        <w:rPr>
          <w:sz w:val="14"/>
          <w:szCs w:val="14"/>
        </w:rPr>
      </w:pPr>
    </w:p>
    <w:p w:rsidRPr="00D13C38" w:rsidR="00B140B7" w:rsidP="00E3497F" w:rsidRDefault="00F31A33" w14:paraId="1F706227" w14:textId="0DCB26A6">
      <w:pPr>
        <w:pStyle w:val="berschrift1"/>
        <w:rPr>
          <w:sz w:val="14"/>
          <w:szCs w:val="14"/>
        </w:rPr>
      </w:pPr>
      <w:r w:rsidRPr="00D13C38">
        <w:rPr>
          <w:sz w:val="14"/>
          <w:szCs w:val="14"/>
        </w:rPr>
        <w:t xml:space="preserve">Who </w:t>
      </w:r>
      <w:r w:rsidRPr="00D13C38">
        <w:rPr>
          <w:sz w:val="14"/>
          <w:szCs w:val="14"/>
        </w:rPr>
        <w:t xml:space="preserve">receives </w:t>
      </w:r>
      <w:r w:rsidRPr="00D13C38">
        <w:rPr>
          <w:sz w:val="14"/>
          <w:szCs w:val="14"/>
        </w:rPr>
        <w:t xml:space="preserve">my </w:t>
      </w:r>
      <w:r w:rsidRPr="00D13C38">
        <w:rPr>
          <w:sz w:val="14"/>
          <w:szCs w:val="14"/>
        </w:rPr>
        <w:t xml:space="preserve">data?</w:t>
      </w:r>
    </w:p>
    <w:p w:rsidRPr="00D13C38" w:rsidR="00F31A33" w:rsidP="00F31A33" w:rsidRDefault="00F31A33" w14:paraId="5F3757E0" w14:textId="77777777"/>
    <w:p w:rsidRPr="00D13C38" w:rsidR="00F31A33" w:rsidP="00B140B7" w:rsidRDefault="00B140B7" w14:paraId="31C98F59" w14:textId="1BAE1DA9">
      <w:pPr>
        <w:rPr>
          <w:sz w:val="14"/>
          <w:szCs w:val="14"/>
        </w:rPr>
      </w:pPr>
      <w:r w:rsidRPr="00D13C38">
        <w:rPr>
          <w:sz w:val="14"/>
          <w:szCs w:val="14"/>
        </w:rPr>
        <w:t xml:space="preserve">Your </w:t>
      </w:r>
      <w:r w:rsidRPr="00D13C38">
        <w:rPr>
          <w:sz w:val="14"/>
          <w:szCs w:val="14"/>
        </w:rPr>
        <w:t xml:space="preserve">data </w:t>
      </w:r>
      <w:r w:rsidRPr="00D13C38">
        <w:rPr>
          <w:sz w:val="14"/>
          <w:szCs w:val="14"/>
        </w:rPr>
        <w:t xml:space="preserve">will </w:t>
      </w:r>
      <w:r w:rsidRPr="00D13C38">
        <w:rPr>
          <w:sz w:val="14"/>
          <w:szCs w:val="14"/>
        </w:rPr>
        <w:t xml:space="preserve">only </w:t>
      </w:r>
      <w:r w:rsidRPr="00D13C38">
        <w:rPr>
          <w:sz w:val="14"/>
          <w:szCs w:val="14"/>
        </w:rPr>
        <w:t xml:space="preserve">be</w:t>
      </w:r>
      <w:r w:rsidRPr="00D13C38">
        <w:rPr>
          <w:sz w:val="14"/>
          <w:szCs w:val="14"/>
        </w:rPr>
        <w:t xml:space="preserve"> disclosed </w:t>
      </w:r>
      <w:r w:rsidRPr="00D13C38">
        <w:rPr>
          <w:sz w:val="14"/>
          <w:szCs w:val="14"/>
        </w:rPr>
        <w:t xml:space="preserve">to </w:t>
      </w:r>
      <w:r w:rsidRPr="00D13C38">
        <w:rPr>
          <w:sz w:val="14"/>
          <w:szCs w:val="14"/>
        </w:rPr>
        <w:t xml:space="preserve">the extent </w:t>
      </w:r>
      <w:r w:rsidRPr="00D13C38">
        <w:rPr>
          <w:sz w:val="14"/>
          <w:szCs w:val="14"/>
        </w:rPr>
        <w:t xml:space="preserve">permitted</w:t>
      </w:r>
      <w:r w:rsidRPr="00D13C38">
        <w:rPr>
          <w:sz w:val="14"/>
          <w:szCs w:val="14"/>
        </w:rPr>
        <w:t xml:space="preserve"> by</w:t>
      </w:r>
      <w:r w:rsidRPr="00D13C38">
        <w:rPr>
          <w:sz w:val="14"/>
          <w:szCs w:val="14"/>
        </w:rPr>
        <w:t xml:space="preserve"> law</w:t>
      </w:r>
      <w:r w:rsidRPr="00D13C38">
        <w:rPr>
          <w:sz w:val="14"/>
          <w:szCs w:val="14"/>
        </w:rPr>
        <w:t xml:space="preserve">. </w:t>
      </w:r>
      <w:r w:rsidRPr="00D13C38">
        <w:rPr>
          <w:sz w:val="14"/>
          <w:szCs w:val="14"/>
        </w:rPr>
        <w:t xml:space="preserve">The </w:t>
      </w:r>
      <w:r w:rsidRPr="00D13C38">
        <w:rPr>
          <w:sz w:val="14"/>
          <w:szCs w:val="14"/>
        </w:rPr>
        <w:t xml:space="preserve">data </w:t>
      </w:r>
      <w:r w:rsidRPr="00D13C38">
        <w:rPr>
          <w:sz w:val="14"/>
          <w:szCs w:val="14"/>
        </w:rPr>
        <w:t xml:space="preserve">listed </w:t>
      </w:r>
      <w:r w:rsidRPr="00D13C38">
        <w:rPr>
          <w:sz w:val="14"/>
          <w:szCs w:val="14"/>
        </w:rPr>
        <w:t xml:space="preserve">in </w:t>
      </w:r>
      <w:r w:rsidRPr="00D13C38" w:rsidR="00DD205A">
        <w:rPr>
          <w:sz w:val="14"/>
          <w:szCs w:val="14"/>
        </w:rPr>
        <w:t xml:space="preserve">Section</w:t>
      </w:r>
      <w:r w:rsidRPr="00D13C38" w:rsidR="000661DF">
        <w:rPr>
          <w:sz w:val="14"/>
          <w:szCs w:val="14"/>
        </w:rPr>
        <w:t xml:space="preserve"> 2 </w:t>
      </w:r>
      <w:r w:rsidRPr="00D13C38">
        <w:rPr>
          <w:sz w:val="14"/>
          <w:szCs w:val="14"/>
        </w:rPr>
        <w:t xml:space="preserve">will </w:t>
      </w:r>
      <w:r w:rsidRPr="00D13C38">
        <w:rPr>
          <w:sz w:val="14"/>
          <w:szCs w:val="14"/>
        </w:rPr>
        <w:t xml:space="preserve">be transmitted </w:t>
      </w:r>
      <w:r w:rsidRPr="00D13C38">
        <w:rPr>
          <w:sz w:val="14"/>
          <w:szCs w:val="14"/>
        </w:rPr>
        <w:t xml:space="preserve">to </w:t>
      </w:r>
      <w:r w:rsidRPr="00D13C38" w:rsidR="00F31A33">
        <w:rPr>
          <w:sz w:val="14"/>
          <w:szCs w:val="14"/>
        </w:rPr>
        <w:t xml:space="preserve">public </w:t>
      </w:r>
      <w:r w:rsidRPr="00D13C38">
        <w:rPr>
          <w:sz w:val="14"/>
          <w:szCs w:val="14"/>
        </w:rPr>
        <w:t xml:space="preserve">authorities </w:t>
      </w:r>
      <w:r w:rsidRPr="00D13C38" w:rsidR="00F31A33">
        <w:rPr>
          <w:sz w:val="14"/>
          <w:szCs w:val="14"/>
        </w:rPr>
        <w:t xml:space="preserve">and </w:t>
      </w:r>
      <w:r w:rsidRPr="00D13C38" w:rsidR="00F31A33">
        <w:rPr>
          <w:sz w:val="14"/>
          <w:szCs w:val="14"/>
        </w:rPr>
        <w:t xml:space="preserve">institutions </w:t>
      </w:r>
      <w:r w:rsidRPr="00D13C38">
        <w:rPr>
          <w:sz w:val="14"/>
          <w:szCs w:val="14"/>
        </w:rPr>
        <w:t xml:space="preserve">to the extent that </w:t>
      </w:r>
      <w:r w:rsidRPr="00D13C38">
        <w:rPr>
          <w:sz w:val="14"/>
          <w:szCs w:val="14"/>
        </w:rPr>
        <w:t xml:space="preserve">there is </w:t>
      </w:r>
      <w:r w:rsidRPr="00D13C38">
        <w:rPr>
          <w:sz w:val="14"/>
          <w:szCs w:val="14"/>
        </w:rPr>
        <w:t xml:space="preserve">a </w:t>
      </w:r>
      <w:r w:rsidRPr="00D13C38">
        <w:rPr>
          <w:sz w:val="14"/>
          <w:szCs w:val="14"/>
        </w:rPr>
        <w:t xml:space="preserve">legal </w:t>
      </w:r>
      <w:r w:rsidRPr="00D13C38">
        <w:rPr>
          <w:sz w:val="14"/>
          <w:szCs w:val="14"/>
        </w:rPr>
        <w:t xml:space="preserve">obligation </w:t>
      </w:r>
      <w:r w:rsidRPr="00D13C38">
        <w:rPr>
          <w:sz w:val="14"/>
          <w:szCs w:val="14"/>
        </w:rPr>
        <w:t xml:space="preserve">to do so </w:t>
      </w:r>
      <w:r w:rsidRPr="00D13C38">
        <w:rPr>
          <w:sz w:val="14"/>
          <w:szCs w:val="14"/>
        </w:rPr>
        <w:t xml:space="preserve">or </w:t>
      </w:r>
      <w:r w:rsidRPr="00D13C38">
        <w:rPr>
          <w:sz w:val="14"/>
          <w:szCs w:val="14"/>
        </w:rPr>
        <w:t xml:space="preserve">you </w:t>
      </w:r>
      <w:r w:rsidRPr="00D13C38">
        <w:rPr>
          <w:sz w:val="14"/>
          <w:szCs w:val="14"/>
        </w:rPr>
        <w:t xml:space="preserve">have </w:t>
      </w:r>
      <w:r w:rsidRPr="00D13C38">
        <w:rPr>
          <w:sz w:val="14"/>
          <w:szCs w:val="14"/>
        </w:rPr>
        <w:t xml:space="preserve">given </w:t>
      </w:r>
      <w:r w:rsidRPr="00D13C38">
        <w:rPr>
          <w:sz w:val="14"/>
          <w:szCs w:val="14"/>
        </w:rPr>
        <w:t xml:space="preserve">your </w:t>
      </w:r>
      <w:r w:rsidRPr="00D13C38">
        <w:rPr>
          <w:sz w:val="14"/>
          <w:szCs w:val="14"/>
        </w:rPr>
        <w:t xml:space="preserve">consent </w:t>
      </w:r>
      <w:r w:rsidRPr="00D13C38">
        <w:rPr>
          <w:sz w:val="14"/>
          <w:szCs w:val="14"/>
        </w:rPr>
        <w:t xml:space="preserve">to </w:t>
      </w:r>
      <w:r w:rsidRPr="00D13C38">
        <w:rPr>
          <w:sz w:val="14"/>
          <w:szCs w:val="14"/>
        </w:rPr>
        <w:t xml:space="preserve">such </w:t>
      </w:r>
      <w:r w:rsidRPr="00D13C38">
        <w:rPr>
          <w:sz w:val="14"/>
          <w:szCs w:val="14"/>
        </w:rPr>
        <w:t xml:space="preserve">transmission</w:t>
      </w:r>
      <w:r w:rsidRPr="00D13C38">
        <w:rPr>
          <w:sz w:val="14"/>
          <w:szCs w:val="14"/>
        </w:rPr>
        <w:t xml:space="preserve">. </w:t>
      </w:r>
      <w:r w:rsidRPr="00D13C38">
        <w:rPr>
          <w:sz w:val="14"/>
          <w:szCs w:val="14"/>
        </w:rPr>
        <w:t xml:space="preserve">Such </w:t>
      </w:r>
      <w:r w:rsidRPr="00D13C38">
        <w:rPr>
          <w:sz w:val="14"/>
          <w:szCs w:val="14"/>
        </w:rPr>
        <w:t xml:space="preserve">public </w:t>
      </w:r>
      <w:r w:rsidRPr="00D13C38">
        <w:rPr>
          <w:sz w:val="14"/>
          <w:szCs w:val="14"/>
        </w:rPr>
        <w:t xml:space="preserve">authorities </w:t>
      </w:r>
      <w:r w:rsidRPr="00D13C38">
        <w:rPr>
          <w:sz w:val="14"/>
          <w:szCs w:val="14"/>
        </w:rPr>
        <w:t xml:space="preserve">may </w:t>
      </w:r>
      <w:r w:rsidRPr="00D13C38">
        <w:rPr>
          <w:sz w:val="14"/>
          <w:szCs w:val="14"/>
        </w:rPr>
        <w:t xml:space="preserve">include</w:t>
      </w:r>
      <w:r w:rsidRPr="00D13C38">
        <w:rPr>
          <w:sz w:val="14"/>
          <w:szCs w:val="14"/>
        </w:rPr>
        <w:t xml:space="preserve">, </w:t>
      </w:r>
      <w:r w:rsidRPr="00D13C38">
        <w:rPr>
          <w:sz w:val="14"/>
          <w:szCs w:val="14"/>
        </w:rPr>
        <w:t xml:space="preserve">in particular</w:t>
      </w:r>
      <w:r w:rsidRPr="00D13C38">
        <w:rPr>
          <w:sz w:val="14"/>
          <w:szCs w:val="14"/>
        </w:rPr>
        <w:t xml:space="preserve">, tax authorities</w:t>
      </w:r>
      <w:r w:rsidRPr="00D13C38">
        <w:rPr>
          <w:sz w:val="14"/>
          <w:szCs w:val="14"/>
        </w:rPr>
        <w:t xml:space="preserve">, customs authorities, </w:t>
      </w:r>
      <w:r w:rsidRPr="00D13C38">
        <w:rPr>
          <w:sz w:val="14"/>
          <w:szCs w:val="14"/>
        </w:rPr>
        <w:t xml:space="preserve">and </w:t>
      </w:r>
      <w:r w:rsidRPr="00D13C38">
        <w:rPr>
          <w:sz w:val="14"/>
          <w:szCs w:val="14"/>
        </w:rPr>
        <w:t xml:space="preserve">labor inspection authorities</w:t>
      </w:r>
      <w:r w:rsidRPr="00D13C38">
        <w:rPr>
          <w:sz w:val="14"/>
          <w:szCs w:val="14"/>
        </w:rPr>
        <w:t xml:space="preserve">. </w:t>
      </w:r>
    </w:p>
    <w:p w:rsidRPr="00D13C38" w:rsidR="00F31A33" w:rsidP="00B140B7" w:rsidRDefault="00F31A33" w14:paraId="6A2CC774" w14:textId="77777777">
      <w:pPr>
        <w:rPr>
          <w:sz w:val="14"/>
          <w:szCs w:val="14"/>
        </w:rPr>
      </w:pPr>
    </w:p>
    <w:p w:rsidRPr="00D13C38" w:rsidR="00DD205A" w:rsidP="00B140B7" w:rsidRDefault="00B140B7" w14:paraId="0C2279D9" w14:textId="35495788">
      <w:pPr>
        <w:rPr>
          <w:sz w:val="14"/>
          <w:szCs w:val="14"/>
        </w:rPr>
      </w:pPr>
      <w:r w:rsidRPr="00D13C38">
        <w:rPr>
          <w:sz w:val="14"/>
          <w:szCs w:val="14"/>
        </w:rPr>
        <w:t xml:space="preserve">Within </w:t>
      </w:r>
      <w:r w:rsidRPr="00D13C38">
        <w:rPr>
          <w:sz w:val="14"/>
          <w:szCs w:val="14"/>
        </w:rPr>
        <w:t xml:space="preserve">our </w:t>
      </w:r>
      <w:r w:rsidRPr="00D13C38">
        <w:rPr>
          <w:sz w:val="14"/>
          <w:szCs w:val="14"/>
        </w:rPr>
        <w:t xml:space="preserve">organization</w:t>
      </w:r>
      <w:r w:rsidRPr="00D13C38">
        <w:rPr>
          <w:sz w:val="14"/>
          <w:szCs w:val="14"/>
        </w:rPr>
        <w:t xml:space="preserve">, </w:t>
      </w:r>
      <w:r w:rsidRPr="00D13C38">
        <w:rPr>
          <w:sz w:val="14"/>
          <w:szCs w:val="14"/>
        </w:rPr>
        <w:t xml:space="preserve">your </w:t>
      </w:r>
      <w:r w:rsidRPr="00D13C38">
        <w:rPr>
          <w:sz w:val="14"/>
          <w:szCs w:val="14"/>
        </w:rPr>
        <w:t xml:space="preserve">data </w:t>
      </w:r>
      <w:r w:rsidRPr="00D13C38">
        <w:rPr>
          <w:sz w:val="14"/>
          <w:szCs w:val="14"/>
        </w:rPr>
        <w:t xml:space="preserve">is shared </w:t>
      </w:r>
      <w:r w:rsidRPr="00D13C38">
        <w:rPr>
          <w:sz w:val="14"/>
          <w:szCs w:val="14"/>
        </w:rPr>
        <w:t xml:space="preserve">only </w:t>
      </w:r>
      <w:r w:rsidRPr="00D13C38">
        <w:rPr>
          <w:sz w:val="14"/>
          <w:szCs w:val="14"/>
        </w:rPr>
        <w:t xml:space="preserve">with </w:t>
      </w:r>
      <w:r w:rsidRPr="00D13C38">
        <w:rPr>
          <w:sz w:val="14"/>
          <w:szCs w:val="14"/>
        </w:rPr>
        <w:t xml:space="preserve">those </w:t>
      </w:r>
      <w:r w:rsidRPr="00D13C38">
        <w:rPr>
          <w:sz w:val="14"/>
          <w:szCs w:val="14"/>
        </w:rPr>
        <w:t xml:space="preserve">departments </w:t>
      </w:r>
      <w:r w:rsidRPr="00D13C38">
        <w:rPr>
          <w:sz w:val="14"/>
          <w:szCs w:val="14"/>
        </w:rPr>
        <w:t xml:space="preserve">that </w:t>
      </w:r>
      <w:r w:rsidRPr="00D13C38">
        <w:rPr>
          <w:sz w:val="14"/>
          <w:szCs w:val="14"/>
        </w:rPr>
        <w:t xml:space="preserve">need </w:t>
      </w:r>
      <w:r w:rsidRPr="00D13C38">
        <w:rPr>
          <w:sz w:val="14"/>
          <w:szCs w:val="14"/>
        </w:rPr>
        <w:t xml:space="preserve">it </w:t>
      </w:r>
      <w:r w:rsidRPr="00D13C38">
        <w:rPr>
          <w:sz w:val="14"/>
          <w:szCs w:val="14"/>
        </w:rPr>
        <w:t xml:space="preserve">to </w:t>
      </w:r>
      <w:r w:rsidRPr="00D13C38">
        <w:rPr>
          <w:sz w:val="14"/>
          <w:szCs w:val="14"/>
        </w:rPr>
        <w:t xml:space="preserve">fulfill </w:t>
      </w:r>
      <w:r w:rsidRPr="00D13C38">
        <w:rPr>
          <w:sz w:val="14"/>
          <w:szCs w:val="14"/>
        </w:rPr>
        <w:t xml:space="preserve">our </w:t>
      </w:r>
      <w:r w:rsidRPr="00D13C38">
        <w:rPr>
          <w:sz w:val="14"/>
          <w:szCs w:val="14"/>
        </w:rPr>
        <w:t xml:space="preserve">contractual </w:t>
      </w:r>
      <w:r w:rsidRPr="00D13C38">
        <w:rPr>
          <w:sz w:val="14"/>
          <w:szCs w:val="14"/>
        </w:rPr>
        <w:t xml:space="preserve">and </w:t>
      </w:r>
      <w:r w:rsidRPr="00D13C38">
        <w:rPr>
          <w:sz w:val="14"/>
          <w:szCs w:val="14"/>
        </w:rPr>
        <w:t xml:space="preserve">legal </w:t>
      </w:r>
      <w:r w:rsidRPr="00D13C38">
        <w:rPr>
          <w:sz w:val="14"/>
          <w:szCs w:val="14"/>
        </w:rPr>
        <w:t xml:space="preserve">obligations </w:t>
      </w:r>
      <w:r w:rsidRPr="00D13C38">
        <w:rPr>
          <w:sz w:val="14"/>
          <w:szCs w:val="14"/>
        </w:rPr>
        <w:t xml:space="preserve">or </w:t>
      </w:r>
      <w:r w:rsidRPr="00D13C38">
        <w:rPr>
          <w:sz w:val="14"/>
          <w:szCs w:val="14"/>
        </w:rPr>
        <w:t xml:space="preserve">to </w:t>
      </w:r>
      <w:r w:rsidRPr="00D13C38">
        <w:rPr>
          <w:sz w:val="14"/>
          <w:szCs w:val="14"/>
        </w:rPr>
        <w:t xml:space="preserve">perform </w:t>
      </w:r>
      <w:r w:rsidRPr="00D13C38">
        <w:rPr>
          <w:sz w:val="14"/>
          <w:szCs w:val="14"/>
        </w:rPr>
        <w:t xml:space="preserve">their </w:t>
      </w:r>
      <w:r w:rsidRPr="00D13C38">
        <w:rPr>
          <w:sz w:val="14"/>
          <w:szCs w:val="14"/>
        </w:rPr>
        <w:t xml:space="preserve">respective </w:t>
      </w:r>
      <w:r w:rsidRPr="00D13C38">
        <w:rPr>
          <w:sz w:val="14"/>
          <w:szCs w:val="14"/>
        </w:rPr>
        <w:t xml:space="preserve">duties</w:t>
      </w:r>
    </w:p>
    <w:p w:rsidRPr="00D13C38" w:rsidR="00F31A33" w:rsidP="00B140B7" w:rsidRDefault="00F31A33" w14:paraId="0FB856ED" w14:textId="77777777">
      <w:pPr>
        <w:rPr>
          <w:sz w:val="14"/>
          <w:szCs w:val="14"/>
        </w:rPr>
      </w:pPr>
    </w:p>
    <w:p w:rsidRPr="00D13C38" w:rsidR="000661DF" w:rsidP="000661DF" w:rsidRDefault="000661DF" w14:paraId="02E3B55A" w14:textId="77777777">
      <w:pPr>
        <w:rPr>
          <w:sz w:val="14"/>
          <w:szCs w:val="14"/>
        </w:rPr>
      </w:pPr>
      <w:bookmarkStart w:name="_Hlk143088710" w:id="1"/>
      <w:r w:rsidRPr="00D13C38">
        <w:rPr>
          <w:sz w:val="14"/>
          <w:szCs w:val="14"/>
        </w:rPr>
        <w:t xml:space="preserve">Furthermore, personal data may be transferred for the purpose of and within the scope of data processing on behalf of a controller (Art. 28 GDPR), in particular to IT service providers.</w:t>
      </w:r>
    </w:p>
    <w:bookmarkEnd w:id="1"/>
    <w:p w:rsidRPr="00D13C38" w:rsidR="00B140B7" w:rsidP="00B140B7" w:rsidRDefault="00B140B7" w14:paraId="3265CF57" w14:textId="77777777">
      <w:pPr>
        <w:rPr>
          <w:sz w:val="14"/>
          <w:szCs w:val="14"/>
        </w:rPr>
      </w:pPr>
    </w:p>
    <w:p w:rsidRPr="00D13C38" w:rsidR="00B140B7" w:rsidP="00E3497F" w:rsidRDefault="00F31A33" w14:paraId="06D0115A" w14:textId="0C73BF29">
      <w:pPr>
        <w:pStyle w:val="berschrift1"/>
        <w:rPr>
          <w:sz w:val="14"/>
          <w:szCs w:val="14"/>
        </w:rPr>
      </w:pPr>
      <w:r w:rsidRPr="00D13C38">
        <w:rPr>
          <w:sz w:val="14"/>
          <w:szCs w:val="14"/>
        </w:rPr>
        <w:t xml:space="preserve">How </w:t>
      </w:r>
      <w:r w:rsidRPr="00D13C38">
        <w:rPr>
          <w:sz w:val="14"/>
          <w:szCs w:val="14"/>
        </w:rPr>
        <w:t xml:space="preserve">long </w:t>
      </w:r>
      <w:r w:rsidRPr="00D13C38">
        <w:rPr>
          <w:sz w:val="14"/>
          <w:szCs w:val="14"/>
        </w:rPr>
        <w:t xml:space="preserve">is </w:t>
      </w:r>
      <w:r w:rsidRPr="00D13C38">
        <w:rPr>
          <w:sz w:val="14"/>
          <w:szCs w:val="14"/>
        </w:rPr>
        <w:t xml:space="preserve">the </w:t>
      </w:r>
      <w:r w:rsidRPr="00D13C38">
        <w:rPr>
          <w:sz w:val="14"/>
          <w:szCs w:val="14"/>
        </w:rPr>
        <w:t xml:space="preserve">data </w:t>
      </w:r>
      <w:r w:rsidRPr="00D13C38">
        <w:rPr>
          <w:sz w:val="14"/>
          <w:szCs w:val="14"/>
        </w:rPr>
        <w:t xml:space="preserve">stored?</w:t>
      </w:r>
    </w:p>
    <w:p w:rsidRPr="00D13C38" w:rsidR="00F31A33" w:rsidP="00B140B7" w:rsidRDefault="00F31A33" w14:paraId="734AA174" w14:textId="77777777">
      <w:pPr>
        <w:rPr>
          <w:sz w:val="14"/>
          <w:szCs w:val="14"/>
        </w:rPr>
      </w:pPr>
    </w:p>
    <w:p w:rsidRPr="00D13C38" w:rsidR="00B140B7" w:rsidP="00B140B7" w:rsidRDefault="00B140B7" w14:paraId="7E2235D0" w14:textId="07E9BB27">
      <w:pPr>
        <w:rPr>
          <w:sz w:val="14"/>
          <w:szCs w:val="14"/>
        </w:rPr>
      </w:pPr>
      <w:r w:rsidRPr="00D13C38">
        <w:rPr>
          <w:sz w:val="14"/>
          <w:szCs w:val="14"/>
        </w:rPr>
        <w:t xml:space="preserve">We </w:t>
      </w:r>
      <w:r w:rsidRPr="00D13C38">
        <w:rPr>
          <w:sz w:val="14"/>
          <w:szCs w:val="14"/>
        </w:rPr>
        <w:t xml:space="preserve">process </w:t>
      </w:r>
      <w:r w:rsidRPr="00D13C38">
        <w:rPr>
          <w:sz w:val="14"/>
          <w:szCs w:val="14"/>
        </w:rPr>
        <w:t xml:space="preserve">your </w:t>
      </w:r>
      <w:r w:rsidRPr="00D13C38">
        <w:rPr>
          <w:sz w:val="14"/>
          <w:szCs w:val="14"/>
        </w:rPr>
        <w:t xml:space="preserve">personal </w:t>
      </w:r>
      <w:r w:rsidRPr="00D13C38">
        <w:rPr>
          <w:sz w:val="14"/>
          <w:szCs w:val="14"/>
        </w:rPr>
        <w:t xml:space="preserve">data </w:t>
      </w:r>
      <w:r w:rsidRPr="00D13C38">
        <w:rPr>
          <w:sz w:val="14"/>
          <w:szCs w:val="14"/>
        </w:rPr>
        <w:t xml:space="preserve">for </w:t>
      </w:r>
      <w:r w:rsidRPr="00D13C38" w:rsidR="00135C60">
        <w:rPr>
          <w:sz w:val="14"/>
          <w:szCs w:val="14"/>
        </w:rPr>
        <w:t xml:space="preserve">the purpose of selecting </w:t>
      </w:r>
      <w:r w:rsidRPr="00D13C38" w:rsidR="00135C60">
        <w:rPr>
          <w:sz w:val="14"/>
          <w:szCs w:val="14"/>
        </w:rPr>
        <w:t xml:space="preserve">a </w:t>
      </w:r>
      <w:r w:rsidRPr="00D13C38" w:rsidR="00135C60">
        <w:rPr>
          <w:sz w:val="14"/>
          <w:szCs w:val="14"/>
        </w:rPr>
        <w:t xml:space="preserve">suitable </w:t>
      </w:r>
      <w:r w:rsidRPr="00D13C38" w:rsidR="00135C60">
        <w:rPr>
          <w:sz w:val="14"/>
          <w:szCs w:val="14"/>
        </w:rPr>
        <w:t xml:space="preserve">candidate </w:t>
      </w:r>
      <w:r w:rsidRPr="00D13C38" w:rsidR="00135C60">
        <w:rPr>
          <w:sz w:val="14"/>
          <w:szCs w:val="14"/>
        </w:rPr>
        <w:t xml:space="preserve">for </w:t>
      </w:r>
      <w:r w:rsidRPr="00D13C38" w:rsidR="00135C60">
        <w:rPr>
          <w:sz w:val="14"/>
          <w:szCs w:val="14"/>
        </w:rPr>
        <w:t xml:space="preserve">the </w:t>
      </w:r>
      <w:r w:rsidRPr="00D13C38" w:rsidR="00135C60">
        <w:rPr>
          <w:sz w:val="14"/>
          <w:szCs w:val="14"/>
        </w:rPr>
        <w:t xml:space="preserve">open </w:t>
      </w:r>
      <w:r w:rsidRPr="00D13C38" w:rsidR="00135C60">
        <w:rPr>
          <w:sz w:val="14"/>
          <w:szCs w:val="14"/>
        </w:rPr>
        <w:t xml:space="preserve">position</w:t>
      </w:r>
      <w:r w:rsidRPr="00D13C38">
        <w:rPr>
          <w:sz w:val="14"/>
          <w:szCs w:val="14"/>
        </w:rPr>
        <w:t xml:space="preserve">. </w:t>
      </w:r>
      <w:r w:rsidRPr="00D13C38" w:rsidR="00135C60">
        <w:rPr>
          <w:sz w:val="14"/>
          <w:szCs w:val="14"/>
        </w:rPr>
        <w:t xml:space="preserve">The </w:t>
      </w:r>
      <w:r w:rsidRPr="00D13C38" w:rsidR="00135C60">
        <w:rPr>
          <w:sz w:val="14"/>
          <w:szCs w:val="14"/>
        </w:rPr>
        <w:t xml:space="preserve">data </w:t>
      </w:r>
      <w:r w:rsidRPr="00D13C38">
        <w:rPr>
          <w:sz w:val="14"/>
          <w:szCs w:val="14"/>
        </w:rPr>
        <w:t xml:space="preserve">will </w:t>
      </w:r>
      <w:r w:rsidRPr="00D13C38">
        <w:rPr>
          <w:sz w:val="14"/>
          <w:szCs w:val="14"/>
        </w:rPr>
        <w:t xml:space="preserve">then </w:t>
      </w:r>
      <w:r w:rsidRPr="00D13C38" w:rsidR="00135C60">
        <w:rPr>
          <w:sz w:val="14"/>
          <w:szCs w:val="14"/>
        </w:rPr>
        <w:t xml:space="preserve">be deleted, </w:t>
      </w:r>
      <w:r w:rsidRPr="00D13C38" w:rsidR="00135C60">
        <w:rPr>
          <w:sz w:val="14"/>
          <w:szCs w:val="14"/>
        </w:rPr>
        <w:t xml:space="preserve">at the</w:t>
      </w:r>
      <w:r w:rsidRPr="00D13C38" w:rsidR="00135C60">
        <w:rPr>
          <w:sz w:val="14"/>
          <w:szCs w:val="14"/>
        </w:rPr>
        <w:t xml:space="preserve"> latest </w:t>
      </w:r>
      <w:r w:rsidRPr="00D13C38" w:rsidR="00135C60">
        <w:rPr>
          <w:sz w:val="14"/>
          <w:szCs w:val="14"/>
        </w:rPr>
        <w:t xml:space="preserve">when </w:t>
      </w:r>
      <w:r w:rsidRPr="00D13C38" w:rsidR="00135C60">
        <w:rPr>
          <w:sz w:val="14"/>
          <w:szCs w:val="14"/>
        </w:rPr>
        <w:t xml:space="preserve">no </w:t>
      </w:r>
      <w:r w:rsidRPr="00D13C38" w:rsidR="00135C60">
        <w:rPr>
          <w:sz w:val="14"/>
          <w:szCs w:val="14"/>
        </w:rPr>
        <w:t xml:space="preserve">civil </w:t>
      </w:r>
      <w:r w:rsidRPr="00D13C38" w:rsidR="00135C60">
        <w:rPr>
          <w:sz w:val="14"/>
          <w:szCs w:val="14"/>
        </w:rPr>
        <w:t xml:space="preserve">claims </w:t>
      </w:r>
      <w:r w:rsidRPr="00D13C38" w:rsidR="00F31A33">
        <w:rPr>
          <w:sz w:val="14"/>
          <w:szCs w:val="14"/>
        </w:rPr>
        <w:t xml:space="preserve">can </w:t>
      </w:r>
      <w:r w:rsidRPr="00D13C38" w:rsidR="00135C60">
        <w:rPr>
          <w:sz w:val="14"/>
          <w:szCs w:val="14"/>
        </w:rPr>
        <w:t xml:space="preserve">no longer </w:t>
      </w:r>
      <w:r w:rsidRPr="00D13C38" w:rsidR="00135C60">
        <w:rPr>
          <w:sz w:val="14"/>
          <w:szCs w:val="14"/>
        </w:rPr>
        <w:t xml:space="preserve">be </w:t>
      </w:r>
      <w:r w:rsidRPr="00D13C38" w:rsidR="00135C60">
        <w:rPr>
          <w:sz w:val="14"/>
          <w:szCs w:val="14"/>
        </w:rPr>
        <w:t xml:space="preserve">asserted </w:t>
      </w:r>
      <w:r w:rsidRPr="00D13C38" w:rsidR="00135C60">
        <w:rPr>
          <w:sz w:val="14"/>
          <w:szCs w:val="14"/>
        </w:rPr>
        <w:t xml:space="preserve">against </w:t>
      </w:r>
      <w:r w:rsidRPr="00D13C38" w:rsidR="00135C60">
        <w:rPr>
          <w:sz w:val="14"/>
          <w:szCs w:val="14"/>
        </w:rPr>
        <w:t xml:space="preserve">us</w:t>
      </w:r>
      <w:r w:rsidRPr="00D13C38" w:rsidR="00135C60">
        <w:rPr>
          <w:sz w:val="14"/>
          <w:szCs w:val="14"/>
        </w:rPr>
        <w:t xml:space="preserve">, </w:t>
      </w:r>
      <w:r w:rsidRPr="00D13C38" w:rsidR="00135C60">
        <w:rPr>
          <w:sz w:val="14"/>
          <w:szCs w:val="14"/>
        </w:rPr>
        <w:t xml:space="preserve">particularly </w:t>
      </w:r>
      <w:r w:rsidRPr="00D13C38" w:rsidR="00135C60">
        <w:rPr>
          <w:sz w:val="14"/>
          <w:szCs w:val="14"/>
        </w:rPr>
        <w:t xml:space="preserve">those </w:t>
      </w:r>
      <w:r w:rsidRPr="00D13C38" w:rsidR="00135C60">
        <w:rPr>
          <w:sz w:val="14"/>
          <w:szCs w:val="14"/>
        </w:rPr>
        <w:t xml:space="preserve">arising </w:t>
      </w:r>
      <w:r w:rsidRPr="00D13C38" w:rsidR="00135C60">
        <w:rPr>
          <w:sz w:val="14"/>
          <w:szCs w:val="14"/>
        </w:rPr>
        <w:t xml:space="preserve">from </w:t>
      </w:r>
      <w:r w:rsidRPr="00D13C38" w:rsidR="00135C60">
        <w:rPr>
          <w:sz w:val="14"/>
          <w:szCs w:val="14"/>
        </w:rPr>
        <w:t xml:space="preserve">the </w:t>
      </w:r>
      <w:r w:rsidRPr="00D13C38" w:rsidR="00135C60">
        <w:rPr>
          <w:sz w:val="14"/>
          <w:szCs w:val="14"/>
        </w:rPr>
        <w:t xml:space="preserve">General </w:t>
      </w:r>
      <w:r w:rsidRPr="00D13C38" w:rsidR="00135C60">
        <w:rPr>
          <w:sz w:val="14"/>
          <w:szCs w:val="14"/>
        </w:rPr>
        <w:t xml:space="preserve">Equal Treatment Act</w:t>
      </w:r>
      <w:r w:rsidRPr="00D13C38" w:rsidR="00135C60">
        <w:rPr>
          <w:sz w:val="14"/>
          <w:szCs w:val="14"/>
        </w:rPr>
        <w:t xml:space="preserve">. </w:t>
      </w:r>
      <w:r w:rsidRPr="00D13C38" w:rsidR="00135C60">
        <w:rPr>
          <w:sz w:val="14"/>
          <w:szCs w:val="14"/>
        </w:rPr>
        <w:t xml:space="preserve">If </w:t>
      </w:r>
      <w:r w:rsidRPr="00D13C38" w:rsidR="00135C60">
        <w:rPr>
          <w:sz w:val="14"/>
          <w:szCs w:val="14"/>
        </w:rPr>
        <w:t xml:space="preserve">we </w:t>
      </w:r>
      <w:r w:rsidRPr="00D13C38" w:rsidR="00135C60">
        <w:rPr>
          <w:sz w:val="14"/>
          <w:szCs w:val="14"/>
        </w:rPr>
        <w:t xml:space="preserve">do not </w:t>
      </w:r>
      <w:r w:rsidRPr="00D13C38" w:rsidR="00135C60">
        <w:rPr>
          <w:sz w:val="14"/>
          <w:szCs w:val="14"/>
        </w:rPr>
        <w:t xml:space="preserve">delete </w:t>
      </w:r>
      <w:r w:rsidRPr="00D13C38" w:rsidR="00135C60">
        <w:rPr>
          <w:sz w:val="14"/>
          <w:szCs w:val="14"/>
        </w:rPr>
        <w:t xml:space="preserve">the </w:t>
      </w:r>
      <w:r w:rsidRPr="00D13C38" w:rsidR="00135C60">
        <w:rPr>
          <w:sz w:val="14"/>
          <w:szCs w:val="14"/>
        </w:rPr>
        <w:t xml:space="preserve">data </w:t>
      </w:r>
      <w:r w:rsidRPr="00D13C38" w:rsidR="00135C60">
        <w:rPr>
          <w:sz w:val="14"/>
          <w:szCs w:val="14"/>
        </w:rPr>
        <w:t xml:space="preserve">immediately</w:t>
      </w:r>
      <w:r w:rsidRPr="00D13C38" w:rsidR="00135C60">
        <w:rPr>
          <w:sz w:val="14"/>
          <w:szCs w:val="14"/>
        </w:rPr>
        <w:t xml:space="preserve">, </w:t>
      </w:r>
      <w:r w:rsidRPr="00D13C38" w:rsidR="00135C60">
        <w:rPr>
          <w:sz w:val="14"/>
          <w:szCs w:val="14"/>
        </w:rPr>
        <w:t xml:space="preserve">we </w:t>
      </w:r>
      <w:r w:rsidRPr="00D13C38" w:rsidR="00135C60">
        <w:rPr>
          <w:sz w:val="14"/>
          <w:szCs w:val="14"/>
        </w:rPr>
        <w:t xml:space="preserve">will </w:t>
      </w:r>
      <w:r w:rsidRPr="00D13C38" w:rsidR="00135C60">
        <w:rPr>
          <w:sz w:val="14"/>
          <w:szCs w:val="14"/>
        </w:rPr>
        <w:t xml:space="preserve">mark </w:t>
      </w:r>
      <w:r w:rsidRPr="00D13C38" w:rsidR="00135C60">
        <w:rPr>
          <w:sz w:val="14"/>
          <w:szCs w:val="14"/>
        </w:rPr>
        <w:t xml:space="preserve">it </w:t>
      </w:r>
      <w:r w:rsidRPr="00D13C38" w:rsidR="00135C60">
        <w:rPr>
          <w:sz w:val="14"/>
          <w:szCs w:val="14"/>
        </w:rPr>
        <w:t xml:space="preserve">as </w:t>
      </w:r>
      <w:r w:rsidRPr="00D13C38" w:rsidR="00F16215">
        <w:rPr>
          <w:sz w:val="14"/>
          <w:szCs w:val="14"/>
        </w:rPr>
        <w:t xml:space="preserve">restricted</w:t>
      </w:r>
      <w:r w:rsidRPr="00D13C38" w:rsidR="00135C60">
        <w:rPr>
          <w:sz w:val="14"/>
          <w:szCs w:val="14"/>
        </w:rPr>
        <w:t xml:space="preserve">.</w:t>
      </w:r>
    </w:p>
    <w:p w:rsidRPr="00D13C38" w:rsidR="00346C48" w:rsidP="00B140B7" w:rsidRDefault="00346C48" w14:paraId="4F71BBAA" w14:textId="77777777">
      <w:pPr>
        <w:rPr>
          <w:sz w:val="14"/>
          <w:szCs w:val="14"/>
        </w:rPr>
      </w:pPr>
    </w:p>
    <w:p w:rsidRPr="00D13C38" w:rsidR="00346C48" w:rsidP="00B140B7" w:rsidRDefault="00346C48" w14:paraId="0663463F" w14:textId="1FBD79F1">
      <w:pPr>
        <w:rPr>
          <w:sz w:val="14"/>
          <w:szCs w:val="14"/>
        </w:rPr>
      </w:pPr>
      <w:r w:rsidRPr="00D13C38">
        <w:rPr>
          <w:sz w:val="14"/>
          <w:szCs w:val="14"/>
        </w:rPr>
        <w:t xml:space="preserve">If you have given us your consent to store your application in our applicant pool, we will store your application for a maximum of 12 months. Your right to withdraw consent remains unaffected.</w:t>
      </w:r>
    </w:p>
    <w:p w:rsidRPr="00D13C38" w:rsidR="00B140B7" w:rsidP="00B140B7" w:rsidRDefault="00B140B7" w14:paraId="01776E1E" w14:textId="77777777">
      <w:pPr>
        <w:rPr>
          <w:rFonts w:cs="Arial"/>
          <w:sz w:val="14"/>
          <w:szCs w:val="14"/>
        </w:rPr>
      </w:pPr>
    </w:p>
    <w:p w:rsidRPr="00D13C38" w:rsidR="00B140B7" w:rsidP="00E3497F" w:rsidRDefault="00DE7C89" w14:paraId="5DC82A9F" w14:textId="5787BA3F">
      <w:pPr>
        <w:pStyle w:val="berschrift1"/>
        <w:rPr>
          <w:sz w:val="14"/>
          <w:szCs w:val="14"/>
        </w:rPr>
      </w:pPr>
      <w:r w:rsidRPr="00D13C38">
        <w:rPr>
          <w:sz w:val="14"/>
          <w:szCs w:val="14"/>
        </w:rPr>
        <w:t xml:space="preserve">Is </w:t>
      </w:r>
      <w:r w:rsidRPr="00D13C38">
        <w:rPr>
          <w:sz w:val="14"/>
          <w:szCs w:val="14"/>
        </w:rPr>
        <w:t xml:space="preserve">data </w:t>
      </w:r>
      <w:r w:rsidRPr="00D13C38">
        <w:rPr>
          <w:sz w:val="14"/>
          <w:szCs w:val="14"/>
        </w:rPr>
        <w:t xml:space="preserve">transferred </w:t>
      </w:r>
      <w:r w:rsidRPr="00D13C38">
        <w:rPr>
          <w:sz w:val="14"/>
          <w:szCs w:val="14"/>
        </w:rPr>
        <w:t xml:space="preserve">to </w:t>
      </w:r>
      <w:r w:rsidRPr="00D13C38">
        <w:rPr>
          <w:sz w:val="14"/>
          <w:szCs w:val="14"/>
        </w:rPr>
        <w:t xml:space="preserve">a </w:t>
      </w:r>
      <w:r w:rsidRPr="00D13C38">
        <w:rPr>
          <w:sz w:val="14"/>
          <w:szCs w:val="14"/>
        </w:rPr>
        <w:t xml:space="preserve">third country</w:t>
      </w:r>
      <w:r w:rsidRPr="00D13C38" w:rsidR="00AE7995">
        <w:rPr>
          <w:sz w:val="14"/>
          <w:szCs w:val="14"/>
        </w:rPr>
        <w:t xml:space="preserve">?</w:t>
      </w:r>
    </w:p>
    <w:p w:rsidRPr="00D13C38" w:rsidR="00DE7C89" w:rsidP="003024B9" w:rsidRDefault="00DE7C89" w14:paraId="6C787BFF" w14:textId="77777777">
      <w:pPr>
        <w:rPr>
          <w:sz w:val="14"/>
          <w:szCs w:val="14"/>
        </w:rPr>
      </w:pPr>
    </w:p>
    <w:p w:rsidRPr="00D13C38" w:rsidR="000661DF" w:rsidP="000661DF" w:rsidRDefault="000661DF" w14:paraId="052F1369" w14:textId="77777777">
      <w:pPr>
        <w:rPr>
          <w:sz w:val="14"/>
          <w:szCs w:val="14"/>
        </w:rPr>
      </w:pPr>
      <w:r w:rsidRPr="00D13C38">
        <w:rPr>
          <w:sz w:val="14"/>
          <w:szCs w:val="14"/>
        </w:rPr>
        <w:t xml:space="preserve">Your data will only be transferred to countries outside the European Economic Area (EEA) (third countries) if and to the extent that this is necessary for the performance of the contractual relationship or required by law (e.g., accounting, administration) or if you have given us your consent.</w:t>
      </w:r>
      <w:bookmarkStart w:name="_Hlk143088880" w:id="2"/>
    </w:p>
    <w:p w:rsidRPr="00D13C38" w:rsidR="000661DF" w:rsidP="000661DF" w:rsidRDefault="000661DF" w14:paraId="7A08605C" w14:textId="77777777">
      <w:pPr>
        <w:rPr>
          <w:sz w:val="14"/>
          <w:szCs w:val="14"/>
        </w:rPr>
      </w:pPr>
    </w:p>
    <w:p w:rsidRPr="00D13C38" w:rsidR="000661DF" w:rsidP="000661DF" w:rsidRDefault="000661DF" w14:paraId="2E65929F" w14:textId="0D80B937">
      <w:pPr>
        <w:rPr>
          <w:sz w:val="14"/>
          <w:szCs w:val="14"/>
        </w:rPr>
      </w:pPr>
      <w:r w:rsidRPr="00D13C38">
        <w:rPr>
          <w:sz w:val="14"/>
          <w:szCs w:val="14"/>
        </w:rPr>
        <w:t xml:space="preserve">To the extent that we </w:t>
      </w:r>
      <w:r w:rsidRPr="00D13C38">
        <w:rPr>
          <w:sz w:val="14"/>
          <w:szCs w:val="14"/>
        </w:rPr>
        <w:t xml:space="preserve">use software from providers based in third countries or software from providers with subcontractors/service providers in third countries </w:t>
      </w:r>
      <w:r w:rsidRPr="00D13C38" w:rsidR="00E65CD6">
        <w:rPr>
          <w:sz w:val="14"/>
          <w:szCs w:val="14"/>
        </w:rPr>
        <w:t xml:space="preserve">as part of the application process</w:t>
      </w:r>
      <w:r w:rsidRPr="00D13C38">
        <w:rPr>
          <w:sz w:val="14"/>
          <w:szCs w:val="14"/>
        </w:rPr>
        <w:t xml:space="preserve">, your data or parts of your data may be transferred to third countries (e.g., the U.S.), depending on the purpose of processing. </w:t>
      </w:r>
    </w:p>
    <w:p w:rsidRPr="00D13C38" w:rsidR="000661DF" w:rsidP="000661DF" w:rsidRDefault="000661DF" w14:paraId="09B6B881" w14:textId="77777777">
      <w:pPr>
        <w:rPr>
          <w:sz w:val="14"/>
          <w:szCs w:val="14"/>
        </w:rPr>
      </w:pPr>
    </w:p>
    <w:p w:rsidRPr="00D13C38" w:rsidR="000661DF" w:rsidP="000661DF" w:rsidRDefault="000661DF" w14:paraId="41D0DF11" w14:textId="415DE846">
      <w:pPr>
        <w:rPr>
          <w:sz w:val="14"/>
          <w:szCs w:val="14"/>
        </w:rPr>
      </w:pPr>
      <w:r w:rsidRPr="00D13C38">
        <w:rPr>
          <w:sz w:val="14"/>
          <w:szCs w:val="14"/>
        </w:rPr>
        <w:t xml:space="preserve">An adequacy decision within the meaning of Article</w:t>
      </w:r>
      <w:r w:rsidRPr="00D13C38">
        <w:rPr>
          <w:sz w:val="14"/>
          <w:szCs w:val="14"/>
        </w:rPr>
        <w:t xml:space="preserve"> 45(3) of the GDPR </w:t>
      </w:r>
      <w:r w:rsidRPr="00D13C38">
        <w:rPr>
          <w:sz w:val="14"/>
          <w:szCs w:val="14"/>
        </w:rPr>
        <w:t xml:space="preserve">is in place for the United States</w:t>
      </w:r>
      <w:r w:rsidRPr="00D13C38">
        <w:rPr>
          <w:sz w:val="14"/>
          <w:szCs w:val="14"/>
        </w:rPr>
        <w:t xml:space="preserve">. Personal data from the EU may now be transferred to companies and organizations in the U.S. that have obtained certification under the EU-U.S. Data Privacy Framework without the need for additional safeguards. This adequacy decision thus serves as the basis for data transfers to the service providers we use in the U.S.</w:t>
      </w:r>
    </w:p>
    <w:p w:rsidRPr="00D13C38" w:rsidR="000661DF" w:rsidP="000661DF" w:rsidRDefault="000661DF" w14:paraId="050A5D7B" w14:textId="77777777">
      <w:pPr>
        <w:rPr>
          <w:sz w:val="14"/>
          <w:szCs w:val="14"/>
        </w:rPr>
      </w:pPr>
    </w:p>
    <w:p w:rsidRPr="00D13C38" w:rsidR="000661DF" w:rsidP="000661DF" w:rsidRDefault="000661DF" w14:paraId="79B0E40A" w14:textId="77777777">
      <w:pPr>
        <w:rPr>
          <w:sz w:val="14"/>
          <w:szCs w:val="14"/>
        </w:rPr>
      </w:pPr>
      <w:r w:rsidRPr="00D13C38">
        <w:rPr>
          <w:sz w:val="14"/>
          <w:szCs w:val="14"/>
        </w:rPr>
        <w:t xml:space="preserve">If no adequacy decision within the meaning of Article 45(3) of the GDPR exists, or if the company or organization in the U.S.</w:t>
      </w:r>
      <w:r w:rsidRPr="00D13C38">
        <w:rPr>
          <w:sz w:val="14"/>
          <w:szCs w:val="14"/>
        </w:rPr>
        <w:lastRenderedPageBreak/>
      </w:r>
      <w:r w:rsidRPr="00D13C38">
        <w:rPr>
          <w:sz w:val="14"/>
          <w:szCs w:val="14"/>
        </w:rPr>
        <w:t xml:space="preserve"> has not obtained certification under the EU-U.Data Privacy Framework, we conclude Standard Data Protection Clauses issued by the EU Commission pursuant to Article 46(2)(c) of the GDPR with the respective service providers/vendors to protect your data.</w:t>
      </w:r>
      <w:bookmarkEnd w:id="2"/>
      <w:r w:rsidRPr="00D13C38">
        <w:rPr>
          <w:sz w:val="14"/>
          <w:szCs w:val="14"/>
        </w:rPr>
        <w:t xml:space="preserve"> Furthermore, some of our service providers have implemented binding corporate rules (BCRs) for their corporate group or the same group of companies in accordance with Article 47 of the GDPR, which have been approved by the respective competent supervisory authority.</w:t>
      </w:r>
    </w:p>
    <w:p w:rsidRPr="00D13C38" w:rsidR="00B140B7" w:rsidP="00B140B7" w:rsidRDefault="00B140B7" w14:paraId="366A37C6" w14:textId="77777777">
      <w:pPr>
        <w:rPr>
          <w:rFonts w:cs="Arial"/>
          <w:sz w:val="14"/>
          <w:szCs w:val="14"/>
        </w:rPr>
      </w:pPr>
    </w:p>
    <w:p w:rsidRPr="00D13C38" w:rsidR="00B140B7" w:rsidP="00E3497F" w:rsidRDefault="00DE7C89" w14:paraId="23EA6B6B" w14:textId="06E3FB1D">
      <w:pPr>
        <w:pStyle w:val="berschrift1"/>
        <w:rPr>
          <w:sz w:val="14"/>
          <w:szCs w:val="14"/>
        </w:rPr>
      </w:pPr>
      <w:r w:rsidRPr="00D13C38">
        <w:rPr>
          <w:sz w:val="14"/>
          <w:szCs w:val="14"/>
        </w:rPr>
        <w:t xml:space="preserve">What </w:t>
      </w:r>
      <w:r w:rsidRPr="00D13C38">
        <w:rPr>
          <w:sz w:val="14"/>
          <w:szCs w:val="14"/>
        </w:rPr>
        <w:t xml:space="preserve">other </w:t>
      </w:r>
      <w:r w:rsidRPr="00D13C38">
        <w:rPr>
          <w:sz w:val="14"/>
          <w:szCs w:val="14"/>
        </w:rPr>
        <w:t xml:space="preserve">data protection rights </w:t>
      </w:r>
      <w:r w:rsidRPr="00D13C38">
        <w:rPr>
          <w:sz w:val="14"/>
          <w:szCs w:val="14"/>
        </w:rPr>
        <w:t xml:space="preserve">do </w:t>
      </w:r>
      <w:r w:rsidRPr="00D13C38">
        <w:rPr>
          <w:sz w:val="14"/>
          <w:szCs w:val="14"/>
        </w:rPr>
        <w:t xml:space="preserve">I </w:t>
      </w:r>
      <w:r w:rsidRPr="00D13C38">
        <w:rPr>
          <w:sz w:val="14"/>
          <w:szCs w:val="14"/>
        </w:rPr>
        <w:t xml:space="preserve">have</w:t>
      </w:r>
      <w:r w:rsidRPr="00D13C38">
        <w:rPr>
          <w:sz w:val="14"/>
          <w:szCs w:val="14"/>
        </w:rPr>
        <w:t xml:space="preserve">?</w:t>
      </w:r>
    </w:p>
    <w:p w:rsidRPr="00D13C38" w:rsidR="00DE7C89" w:rsidP="00B140B7" w:rsidRDefault="00DE7C89" w14:paraId="0C4DD278" w14:textId="77777777">
      <w:pPr>
        <w:rPr>
          <w:sz w:val="14"/>
          <w:szCs w:val="14"/>
        </w:rPr>
      </w:pPr>
    </w:p>
    <w:p w:rsidRPr="00D13C38" w:rsidR="00DD205A" w:rsidP="00B140B7" w:rsidRDefault="00B140B7" w14:paraId="0C42C230" w14:textId="3D890A86">
      <w:pPr>
        <w:rPr>
          <w:sz w:val="14"/>
          <w:szCs w:val="14"/>
        </w:rPr>
      </w:pPr>
      <w:r w:rsidRPr="00D13C38">
        <w:rPr>
          <w:sz w:val="14"/>
          <w:szCs w:val="14"/>
        </w:rPr>
        <w:t xml:space="preserve">Subject to </w:t>
      </w:r>
      <w:r w:rsidRPr="00D13C38">
        <w:rPr>
          <w:sz w:val="14"/>
          <w:szCs w:val="14"/>
        </w:rPr>
        <w:t xml:space="preserve">the </w:t>
      </w:r>
      <w:r w:rsidRPr="00D13C38">
        <w:rPr>
          <w:sz w:val="14"/>
          <w:szCs w:val="14"/>
        </w:rPr>
        <w:t xml:space="preserve">respective </w:t>
      </w:r>
      <w:r w:rsidRPr="00D13C38">
        <w:rPr>
          <w:sz w:val="14"/>
          <w:szCs w:val="14"/>
        </w:rPr>
        <w:t xml:space="preserve">legal </w:t>
      </w:r>
      <w:r w:rsidRPr="00D13C38">
        <w:rPr>
          <w:sz w:val="14"/>
          <w:szCs w:val="14"/>
        </w:rPr>
        <w:t xml:space="preserve">requirements</w:t>
      </w:r>
      <w:r w:rsidRPr="00D13C38">
        <w:rPr>
          <w:sz w:val="14"/>
          <w:szCs w:val="14"/>
        </w:rPr>
        <w:t xml:space="preserve">, </w:t>
      </w:r>
      <w:r w:rsidRPr="00D13C38">
        <w:rPr>
          <w:sz w:val="14"/>
          <w:szCs w:val="14"/>
        </w:rPr>
        <w:t xml:space="preserve">you </w:t>
      </w:r>
      <w:r w:rsidRPr="00D13C38">
        <w:rPr>
          <w:sz w:val="14"/>
          <w:szCs w:val="14"/>
        </w:rPr>
        <w:t xml:space="preserve">have </w:t>
      </w:r>
      <w:r w:rsidRPr="00D13C38">
        <w:rPr>
          <w:sz w:val="14"/>
          <w:szCs w:val="14"/>
        </w:rPr>
        <w:t xml:space="preserve">the </w:t>
      </w:r>
      <w:r w:rsidRPr="00D13C38">
        <w:rPr>
          <w:sz w:val="14"/>
          <w:szCs w:val="14"/>
        </w:rPr>
        <w:t xml:space="preserve">right </w:t>
      </w:r>
      <w:r w:rsidRPr="00D13C38">
        <w:rPr>
          <w:sz w:val="14"/>
          <w:szCs w:val="14"/>
        </w:rPr>
        <w:t xml:space="preserve">to </w:t>
      </w:r>
      <w:r w:rsidRPr="00D13C38">
        <w:rPr>
          <w:sz w:val="14"/>
          <w:szCs w:val="14"/>
        </w:rPr>
        <w:t xml:space="preserve">access </w:t>
      </w:r>
      <w:r w:rsidRPr="00D13C38">
        <w:rPr>
          <w:sz w:val="14"/>
          <w:szCs w:val="14"/>
        </w:rPr>
        <w:t xml:space="preserve">(Art.</w:t>
      </w:r>
      <w:r w:rsidRPr="00D13C38">
        <w:rPr>
          <w:sz w:val="14"/>
          <w:szCs w:val="14"/>
        </w:rPr>
        <w:t xml:space="preserve"> 15 </w:t>
      </w:r>
      <w:r w:rsidRPr="00D13C38">
        <w:rPr>
          <w:sz w:val="14"/>
          <w:szCs w:val="14"/>
        </w:rPr>
        <w:t xml:space="preserve">GDPR, </w:t>
      </w:r>
      <w:r w:rsidRPr="00D13C38">
        <w:rPr>
          <w:sz w:val="14"/>
          <w:szCs w:val="14"/>
        </w:rPr>
        <w:t xml:space="preserve">§</w:t>
      </w:r>
      <w:r w:rsidRPr="00D13C38">
        <w:rPr>
          <w:sz w:val="14"/>
          <w:szCs w:val="14"/>
        </w:rPr>
        <w:t xml:space="preserve"> 34 </w:t>
      </w:r>
      <w:r w:rsidRPr="00D13C38" w:rsidR="000B0C2D">
        <w:rPr>
          <w:sz w:val="14"/>
          <w:szCs w:val="14"/>
        </w:rPr>
        <w:t xml:space="preserve">BDSG</w:t>
      </w:r>
      <w:r w:rsidRPr="00D13C38" w:rsidR="00DD205A">
        <w:rPr>
          <w:sz w:val="14"/>
          <w:szCs w:val="14"/>
        </w:rPr>
        <w:t xml:space="preserve">)</w:t>
      </w:r>
      <w:r w:rsidRPr="00D13C38">
        <w:rPr>
          <w:sz w:val="14"/>
          <w:szCs w:val="14"/>
        </w:rPr>
        <w:t xml:space="preserve">, </w:t>
      </w:r>
      <w:r w:rsidRPr="00D13C38">
        <w:rPr>
          <w:sz w:val="14"/>
          <w:szCs w:val="14"/>
        </w:rPr>
        <w:t xml:space="preserve">to </w:t>
      </w:r>
      <w:r w:rsidRPr="00D13C38">
        <w:rPr>
          <w:sz w:val="14"/>
          <w:szCs w:val="14"/>
        </w:rPr>
        <w:t xml:space="preserve">rectification </w:t>
      </w:r>
      <w:r w:rsidRPr="00D13C38">
        <w:rPr>
          <w:sz w:val="14"/>
          <w:szCs w:val="14"/>
        </w:rPr>
        <w:t xml:space="preserve">(Art.</w:t>
      </w:r>
      <w:r w:rsidRPr="00D13C38">
        <w:rPr>
          <w:sz w:val="14"/>
          <w:szCs w:val="14"/>
        </w:rPr>
        <w:t xml:space="preserve"> 16 </w:t>
      </w:r>
      <w:r w:rsidRPr="00D13C38">
        <w:rPr>
          <w:sz w:val="14"/>
          <w:szCs w:val="14"/>
        </w:rPr>
        <w:t xml:space="preserve">GDPR), </w:t>
      </w:r>
      <w:r w:rsidRPr="00D13C38">
        <w:rPr>
          <w:sz w:val="14"/>
          <w:szCs w:val="14"/>
        </w:rPr>
        <w:t xml:space="preserve">to </w:t>
      </w:r>
      <w:r w:rsidRPr="00D13C38">
        <w:rPr>
          <w:sz w:val="14"/>
          <w:szCs w:val="14"/>
        </w:rPr>
        <w:t xml:space="preserve">erasure </w:t>
      </w:r>
      <w:r w:rsidRPr="00D13C38">
        <w:rPr>
          <w:sz w:val="14"/>
          <w:szCs w:val="14"/>
        </w:rPr>
        <w:t xml:space="preserve">(Art.</w:t>
      </w:r>
      <w:r w:rsidRPr="00D13C38">
        <w:rPr>
          <w:sz w:val="14"/>
          <w:szCs w:val="14"/>
        </w:rPr>
        <w:t xml:space="preserve"> 17 </w:t>
      </w:r>
      <w:r w:rsidRPr="00D13C38">
        <w:rPr>
          <w:sz w:val="14"/>
          <w:szCs w:val="14"/>
        </w:rPr>
        <w:t xml:space="preserve">GDPR,</w:t>
      </w:r>
      <w:r w:rsidRPr="00D13C38" w:rsidR="000A3D50">
        <w:rPr>
          <w:sz w:val="14"/>
          <w:szCs w:val="14"/>
        </w:rPr>
        <w:t xml:space="preserve"> </w:t>
      </w:r>
      <w:r w:rsidRPr="00D13C38">
        <w:rPr>
          <w:sz w:val="14"/>
          <w:szCs w:val="14"/>
        </w:rPr>
        <w:t xml:space="preserve">§</w:t>
      </w:r>
      <w:r w:rsidRPr="00D13C38">
        <w:rPr>
          <w:sz w:val="14"/>
          <w:szCs w:val="14"/>
        </w:rPr>
        <w:t xml:space="preserve"> 35 </w:t>
      </w:r>
      <w:r w:rsidRPr="00D13C38">
        <w:rPr>
          <w:sz w:val="14"/>
          <w:szCs w:val="14"/>
        </w:rPr>
        <w:t xml:space="preserve">BDSG), </w:t>
      </w:r>
      <w:r w:rsidRPr="00D13C38">
        <w:rPr>
          <w:sz w:val="14"/>
          <w:szCs w:val="14"/>
        </w:rPr>
        <w:t xml:space="preserve">to </w:t>
      </w:r>
      <w:r w:rsidRPr="00D13C38">
        <w:rPr>
          <w:sz w:val="14"/>
          <w:szCs w:val="14"/>
        </w:rPr>
        <w:t xml:space="preserve">restriction </w:t>
      </w:r>
      <w:r w:rsidRPr="00D13C38">
        <w:rPr>
          <w:sz w:val="14"/>
          <w:szCs w:val="14"/>
        </w:rPr>
        <w:t xml:space="preserve">of </w:t>
      </w:r>
      <w:r w:rsidRPr="00D13C38">
        <w:rPr>
          <w:sz w:val="14"/>
          <w:szCs w:val="14"/>
        </w:rPr>
        <w:t xml:space="preserve">processing </w:t>
      </w:r>
      <w:r w:rsidRPr="00D13C38">
        <w:rPr>
          <w:sz w:val="14"/>
          <w:szCs w:val="14"/>
        </w:rPr>
        <w:t xml:space="preserve">(Art.</w:t>
      </w:r>
      <w:r w:rsidRPr="00D13C38">
        <w:rPr>
          <w:sz w:val="14"/>
          <w:szCs w:val="14"/>
        </w:rPr>
        <w:t xml:space="preserve"> 18 </w:t>
      </w:r>
      <w:r w:rsidRPr="00D13C38">
        <w:rPr>
          <w:sz w:val="14"/>
          <w:szCs w:val="14"/>
        </w:rPr>
        <w:t xml:space="preserve">GDPR), </w:t>
      </w:r>
      <w:r w:rsidRPr="00D13C38">
        <w:rPr>
          <w:sz w:val="14"/>
          <w:szCs w:val="14"/>
        </w:rPr>
        <w:t xml:space="preserve">to </w:t>
      </w:r>
      <w:r w:rsidRPr="00D13C38">
        <w:rPr>
          <w:sz w:val="14"/>
          <w:szCs w:val="14"/>
        </w:rPr>
        <w:t xml:space="preserve">object </w:t>
      </w:r>
      <w:r w:rsidRPr="00D13C38">
        <w:rPr>
          <w:sz w:val="14"/>
          <w:szCs w:val="14"/>
        </w:rPr>
        <w:t xml:space="preserve">(Art.</w:t>
      </w:r>
      <w:r w:rsidRPr="00D13C38">
        <w:rPr>
          <w:sz w:val="14"/>
          <w:szCs w:val="14"/>
        </w:rPr>
        <w:t xml:space="preserve"> 21 </w:t>
      </w:r>
      <w:r w:rsidRPr="00D13C38">
        <w:rPr>
          <w:sz w:val="14"/>
          <w:szCs w:val="14"/>
        </w:rPr>
        <w:t xml:space="preserve">GDPR)</w:t>
      </w:r>
      <w:r w:rsidRPr="00D13C38">
        <w:rPr>
          <w:sz w:val="14"/>
          <w:szCs w:val="14"/>
        </w:rPr>
        <w:t xml:space="preserve">, and </w:t>
      </w:r>
      <w:r w:rsidRPr="00D13C38">
        <w:rPr>
          <w:sz w:val="14"/>
          <w:szCs w:val="14"/>
        </w:rPr>
        <w:t xml:space="preserve">to </w:t>
      </w:r>
      <w:r w:rsidRPr="00D13C38">
        <w:rPr>
          <w:sz w:val="14"/>
          <w:szCs w:val="14"/>
        </w:rPr>
        <w:t xml:space="preserve">data portability </w:t>
      </w:r>
      <w:r w:rsidRPr="00D13C38">
        <w:rPr>
          <w:sz w:val="14"/>
          <w:szCs w:val="14"/>
        </w:rPr>
        <w:t xml:space="preserve">(Art.</w:t>
      </w:r>
      <w:r w:rsidRPr="00D13C38">
        <w:rPr>
          <w:sz w:val="14"/>
          <w:szCs w:val="14"/>
        </w:rPr>
        <w:t xml:space="preserve"> 20 </w:t>
      </w:r>
      <w:r w:rsidRPr="00D13C38">
        <w:rPr>
          <w:sz w:val="14"/>
          <w:szCs w:val="14"/>
        </w:rPr>
        <w:t xml:space="preserve">GDPR).</w:t>
      </w:r>
    </w:p>
    <w:p w:rsidRPr="00D13C38" w:rsidR="00DE7C89" w:rsidP="00B140B7" w:rsidRDefault="00DE7C89" w14:paraId="2CE58284" w14:textId="77777777">
      <w:pPr>
        <w:rPr>
          <w:sz w:val="14"/>
          <w:szCs w:val="14"/>
        </w:rPr>
      </w:pPr>
    </w:p>
    <w:p w:rsidRPr="00D13C38" w:rsidR="00B140B7" w:rsidP="00B140B7" w:rsidRDefault="00B140B7" w14:paraId="519C35B6" w14:textId="65C1AF93">
      <w:pPr>
        <w:rPr>
          <w:sz w:val="14"/>
          <w:szCs w:val="14"/>
        </w:rPr>
      </w:pPr>
      <w:r w:rsidRPr="00D13C38">
        <w:rPr>
          <w:sz w:val="14"/>
          <w:szCs w:val="14"/>
        </w:rPr>
        <w:t xml:space="preserve">You </w:t>
      </w:r>
      <w:r w:rsidRPr="00D13C38">
        <w:rPr>
          <w:sz w:val="14"/>
          <w:szCs w:val="14"/>
        </w:rPr>
        <w:t xml:space="preserve">also </w:t>
      </w:r>
      <w:r w:rsidRPr="00D13C38">
        <w:rPr>
          <w:sz w:val="14"/>
          <w:szCs w:val="14"/>
        </w:rPr>
        <w:t xml:space="preserve">have </w:t>
      </w:r>
      <w:r w:rsidRPr="00D13C38">
        <w:rPr>
          <w:sz w:val="14"/>
          <w:szCs w:val="14"/>
        </w:rPr>
        <w:t xml:space="preserve">the </w:t>
      </w:r>
      <w:r w:rsidRPr="00D13C38">
        <w:rPr>
          <w:sz w:val="14"/>
          <w:szCs w:val="14"/>
        </w:rPr>
        <w:t xml:space="preserve">right to lodge a complaint </w:t>
      </w:r>
      <w:r w:rsidRPr="00D13C38">
        <w:rPr>
          <w:sz w:val="14"/>
          <w:szCs w:val="14"/>
        </w:rPr>
        <w:t xml:space="preserve">with </w:t>
      </w:r>
      <w:r w:rsidRPr="00D13C38" w:rsidR="00DD205A">
        <w:rPr>
          <w:sz w:val="14"/>
          <w:szCs w:val="14"/>
        </w:rPr>
        <w:t xml:space="preserve">the </w:t>
      </w:r>
      <w:r w:rsidRPr="00D13C38" w:rsidR="00DD205A">
        <w:rPr>
          <w:sz w:val="14"/>
          <w:szCs w:val="14"/>
        </w:rPr>
        <w:t xml:space="preserve">competent </w:t>
      </w:r>
      <w:r w:rsidRPr="00D13C38">
        <w:rPr>
          <w:sz w:val="14"/>
          <w:szCs w:val="14"/>
        </w:rPr>
        <w:t xml:space="preserve">data protection supervisory authority </w:t>
      </w:r>
      <w:r w:rsidRPr="00D13C38">
        <w:rPr>
          <w:sz w:val="14"/>
          <w:szCs w:val="14"/>
        </w:rPr>
        <w:t xml:space="preserve">(Article</w:t>
      </w:r>
      <w:r w:rsidRPr="00D13C38">
        <w:rPr>
          <w:sz w:val="14"/>
          <w:szCs w:val="14"/>
        </w:rPr>
        <w:t xml:space="preserve"> 77 </w:t>
      </w:r>
      <w:r w:rsidRPr="00D13C38">
        <w:rPr>
          <w:sz w:val="14"/>
          <w:szCs w:val="14"/>
        </w:rPr>
        <w:t xml:space="preserve">of the GDPR, </w:t>
      </w:r>
      <w:r w:rsidRPr="00D13C38">
        <w:rPr>
          <w:sz w:val="14"/>
          <w:szCs w:val="14"/>
        </w:rPr>
        <w:t xml:space="preserve">Section</w:t>
      </w:r>
      <w:r w:rsidRPr="00D13C38">
        <w:rPr>
          <w:sz w:val="14"/>
          <w:szCs w:val="14"/>
        </w:rPr>
        <w:t xml:space="preserve"> 19 </w:t>
      </w:r>
      <w:r w:rsidRPr="00D13C38">
        <w:rPr>
          <w:sz w:val="14"/>
          <w:szCs w:val="14"/>
        </w:rPr>
        <w:t xml:space="preserve">of the BDSG).</w:t>
      </w:r>
    </w:p>
    <w:p w:rsidRPr="00D13C38" w:rsidR="00DE7C89" w:rsidP="00B140B7" w:rsidRDefault="00DE7C89" w14:paraId="379B3258" w14:textId="77777777">
      <w:pPr>
        <w:rPr>
          <w:sz w:val="14"/>
          <w:szCs w:val="14"/>
        </w:rPr>
      </w:pPr>
    </w:p>
    <w:p w:rsidRPr="00D13C38" w:rsidR="00DE7C89" w:rsidP="00E3497F" w:rsidRDefault="00DE7C89" w14:paraId="3B840B94" w14:textId="2C86A87E">
      <w:pPr>
        <w:pStyle w:val="berschrift1"/>
        <w:rPr>
          <w:sz w:val="14"/>
          <w:szCs w:val="14"/>
        </w:rPr>
      </w:pPr>
      <w:r w:rsidRPr="00D13C38">
        <w:rPr>
          <w:sz w:val="14"/>
          <w:szCs w:val="14"/>
        </w:rPr>
        <w:t xml:space="preserve">To what extent </w:t>
      </w:r>
      <w:r w:rsidRPr="00D13C38">
        <w:rPr>
          <w:sz w:val="14"/>
          <w:szCs w:val="14"/>
        </w:rPr>
        <w:t xml:space="preserve">is </w:t>
      </w:r>
      <w:r w:rsidRPr="00D13C38">
        <w:rPr>
          <w:sz w:val="14"/>
          <w:szCs w:val="14"/>
        </w:rPr>
        <w:t xml:space="preserve">automated </w:t>
      </w:r>
      <w:r w:rsidRPr="00D13C38">
        <w:rPr>
          <w:sz w:val="14"/>
          <w:szCs w:val="14"/>
        </w:rPr>
        <w:t xml:space="preserve">decision-making </w:t>
      </w:r>
      <w:r w:rsidRPr="00D13C38">
        <w:rPr>
          <w:sz w:val="14"/>
          <w:szCs w:val="14"/>
        </w:rPr>
        <w:t xml:space="preserve">used </w:t>
      </w:r>
      <w:r w:rsidRPr="00D13C38">
        <w:rPr>
          <w:sz w:val="14"/>
          <w:szCs w:val="14"/>
        </w:rPr>
        <w:t xml:space="preserve">in </w:t>
      </w:r>
      <w:r w:rsidRPr="00D13C38">
        <w:rPr>
          <w:sz w:val="14"/>
          <w:szCs w:val="14"/>
        </w:rPr>
        <w:t xml:space="preserve">individual cases?</w:t>
      </w:r>
    </w:p>
    <w:p w:rsidRPr="00D13C38" w:rsidR="00DE7C89" w:rsidP="00DE7C89" w:rsidRDefault="00DE7C89" w14:paraId="53BCF37F" w14:textId="77777777">
      <w:pPr>
        <w:rPr>
          <w:sz w:val="14"/>
          <w:szCs w:val="14"/>
        </w:rPr>
      </w:pPr>
    </w:p>
    <w:p w:rsidRPr="00D13C38" w:rsidR="00DE7C89" w:rsidP="00DE7C89" w:rsidRDefault="00DE7C89" w14:paraId="12D63AF6" w14:textId="0027FF73">
      <w:pPr>
        <w:rPr>
          <w:sz w:val="14"/>
          <w:szCs w:val="14"/>
        </w:rPr>
      </w:pPr>
      <w:r w:rsidRPr="00D13C38">
        <w:rPr>
          <w:sz w:val="14"/>
          <w:szCs w:val="14"/>
        </w:rPr>
        <w:t xml:space="preserve">We </w:t>
      </w:r>
      <w:r w:rsidRPr="00D13C38">
        <w:rPr>
          <w:sz w:val="14"/>
          <w:szCs w:val="14"/>
        </w:rPr>
        <w:t xml:space="preserve">do not </w:t>
      </w:r>
      <w:r w:rsidRPr="00D13C38">
        <w:rPr>
          <w:sz w:val="14"/>
          <w:szCs w:val="14"/>
        </w:rPr>
        <w:t xml:space="preserve">use </w:t>
      </w:r>
      <w:r w:rsidRPr="00D13C38">
        <w:rPr>
          <w:sz w:val="14"/>
          <w:szCs w:val="14"/>
        </w:rPr>
        <w:t xml:space="preserve">automated </w:t>
      </w:r>
      <w:r w:rsidRPr="00D13C38">
        <w:rPr>
          <w:sz w:val="14"/>
          <w:szCs w:val="14"/>
        </w:rPr>
        <w:t xml:space="preserve">decision-making </w:t>
      </w:r>
      <w:r w:rsidRPr="00D13C38">
        <w:rPr>
          <w:sz w:val="14"/>
          <w:szCs w:val="14"/>
        </w:rPr>
        <w:t xml:space="preserve">pursuant to </w:t>
      </w:r>
      <w:r w:rsidRPr="00D13C38">
        <w:rPr>
          <w:sz w:val="14"/>
          <w:szCs w:val="14"/>
        </w:rPr>
        <w:t xml:space="preserve">Art.</w:t>
      </w:r>
      <w:r w:rsidRPr="00D13C38">
        <w:rPr>
          <w:sz w:val="14"/>
          <w:szCs w:val="14"/>
        </w:rPr>
        <w:t xml:space="preserve"> 22 </w:t>
      </w:r>
      <w:r w:rsidRPr="00D13C38">
        <w:rPr>
          <w:sz w:val="14"/>
          <w:szCs w:val="14"/>
        </w:rPr>
        <w:t xml:space="preserve">GDPR </w:t>
      </w:r>
      <w:r w:rsidRPr="00D13C38">
        <w:rPr>
          <w:sz w:val="14"/>
          <w:szCs w:val="14"/>
        </w:rPr>
        <w:t xml:space="preserve">to </w:t>
      </w:r>
      <w:r w:rsidRPr="00D13C38">
        <w:rPr>
          <w:sz w:val="14"/>
          <w:szCs w:val="14"/>
        </w:rPr>
        <w:t xml:space="preserve">decide </w:t>
      </w:r>
      <w:r w:rsidRPr="00D13C38">
        <w:rPr>
          <w:sz w:val="14"/>
          <w:szCs w:val="14"/>
        </w:rPr>
        <w:t xml:space="preserve">on </w:t>
      </w:r>
      <w:r w:rsidRPr="00D13C38">
        <w:rPr>
          <w:sz w:val="14"/>
          <w:szCs w:val="14"/>
        </w:rPr>
        <w:t xml:space="preserve">the </w:t>
      </w:r>
      <w:r w:rsidRPr="00D13C38">
        <w:rPr>
          <w:sz w:val="14"/>
          <w:szCs w:val="14"/>
        </w:rPr>
        <w:t xml:space="preserve">establishment </w:t>
      </w:r>
      <w:r w:rsidRPr="00D13C38">
        <w:rPr>
          <w:sz w:val="14"/>
          <w:szCs w:val="14"/>
        </w:rPr>
        <w:t xml:space="preserve">of an </w:t>
      </w:r>
      <w:r w:rsidRPr="00D13C38">
        <w:rPr>
          <w:sz w:val="14"/>
          <w:szCs w:val="14"/>
        </w:rPr>
        <w:t xml:space="preserve">employment relationship </w:t>
      </w:r>
      <w:r w:rsidRPr="00D13C38">
        <w:rPr>
          <w:sz w:val="14"/>
          <w:szCs w:val="14"/>
        </w:rPr>
        <w:t xml:space="preserve">with </w:t>
      </w:r>
      <w:r w:rsidRPr="00D13C38">
        <w:rPr>
          <w:sz w:val="14"/>
          <w:szCs w:val="14"/>
        </w:rPr>
        <w:t xml:space="preserve">you</w:t>
      </w:r>
      <w:r w:rsidRPr="00D13C38">
        <w:rPr>
          <w:sz w:val="14"/>
          <w:szCs w:val="14"/>
        </w:rPr>
        <w:t xml:space="preserve">. </w:t>
      </w:r>
      <w:r w:rsidRPr="00D13C38">
        <w:rPr>
          <w:sz w:val="14"/>
          <w:szCs w:val="14"/>
        </w:rPr>
        <w:t xml:space="preserve">Should </w:t>
      </w:r>
      <w:r w:rsidRPr="00D13C38">
        <w:rPr>
          <w:sz w:val="14"/>
          <w:szCs w:val="14"/>
        </w:rPr>
        <w:t xml:space="preserve">we </w:t>
      </w:r>
      <w:r w:rsidRPr="00D13C38">
        <w:rPr>
          <w:sz w:val="14"/>
          <w:szCs w:val="14"/>
        </w:rPr>
        <w:t xml:space="preserve">use </w:t>
      </w:r>
      <w:r w:rsidRPr="00D13C38">
        <w:rPr>
          <w:sz w:val="14"/>
          <w:szCs w:val="14"/>
        </w:rPr>
        <w:t xml:space="preserve">such </w:t>
      </w:r>
      <w:r w:rsidRPr="00D13C38">
        <w:rPr>
          <w:sz w:val="14"/>
          <w:szCs w:val="14"/>
        </w:rPr>
        <w:t xml:space="preserve">procedures </w:t>
      </w:r>
      <w:r w:rsidRPr="00D13C38">
        <w:rPr>
          <w:sz w:val="14"/>
          <w:szCs w:val="14"/>
        </w:rPr>
        <w:t xml:space="preserve">in </w:t>
      </w:r>
      <w:r w:rsidRPr="00D13C38">
        <w:rPr>
          <w:sz w:val="14"/>
          <w:szCs w:val="14"/>
        </w:rPr>
        <w:t xml:space="preserve">individual cases</w:t>
      </w:r>
      <w:r w:rsidRPr="00D13C38">
        <w:rPr>
          <w:sz w:val="14"/>
          <w:szCs w:val="14"/>
        </w:rPr>
        <w:t xml:space="preserve">, </w:t>
      </w:r>
      <w:r w:rsidRPr="00D13C38">
        <w:rPr>
          <w:sz w:val="14"/>
          <w:szCs w:val="14"/>
        </w:rPr>
        <w:t xml:space="preserve">we </w:t>
      </w:r>
      <w:r w:rsidRPr="00D13C38">
        <w:rPr>
          <w:sz w:val="14"/>
          <w:szCs w:val="14"/>
        </w:rPr>
        <w:t xml:space="preserve">will </w:t>
      </w:r>
      <w:r w:rsidRPr="00D13C38">
        <w:rPr>
          <w:sz w:val="14"/>
          <w:szCs w:val="14"/>
        </w:rPr>
        <w:t xml:space="preserve">inform </w:t>
      </w:r>
      <w:r w:rsidRPr="00D13C38">
        <w:rPr>
          <w:sz w:val="14"/>
          <w:szCs w:val="14"/>
        </w:rPr>
        <w:t xml:space="preserve">you </w:t>
      </w:r>
      <w:r w:rsidRPr="00D13C38">
        <w:rPr>
          <w:sz w:val="14"/>
          <w:szCs w:val="14"/>
        </w:rPr>
        <w:t xml:space="preserve">separately</w:t>
      </w:r>
      <w:r w:rsidRPr="00D13C38">
        <w:rPr>
          <w:sz w:val="14"/>
          <w:szCs w:val="14"/>
        </w:rPr>
        <w:t xml:space="preserve">, </w:t>
      </w:r>
      <w:r w:rsidRPr="00D13C38">
        <w:rPr>
          <w:sz w:val="14"/>
          <w:szCs w:val="14"/>
        </w:rPr>
        <w:t xml:space="preserve">provided </w:t>
      </w:r>
      <w:r w:rsidRPr="00D13C38">
        <w:rPr>
          <w:sz w:val="14"/>
          <w:szCs w:val="14"/>
        </w:rPr>
        <w:t xml:space="preserve">this </w:t>
      </w:r>
      <w:r w:rsidRPr="00D13C38">
        <w:rPr>
          <w:sz w:val="14"/>
          <w:szCs w:val="14"/>
        </w:rPr>
        <w:t xml:space="preserve">is </w:t>
      </w:r>
      <w:r w:rsidRPr="00D13C38">
        <w:rPr>
          <w:sz w:val="14"/>
          <w:szCs w:val="14"/>
        </w:rPr>
        <w:t xml:space="preserve">required </w:t>
      </w:r>
      <w:r w:rsidRPr="00D13C38">
        <w:rPr>
          <w:sz w:val="14"/>
          <w:szCs w:val="14"/>
        </w:rPr>
        <w:t xml:space="preserve">by law</w:t>
      </w:r>
      <w:r w:rsidRPr="00D13C38">
        <w:rPr>
          <w:sz w:val="14"/>
          <w:szCs w:val="14"/>
        </w:rPr>
        <w:t xml:space="preserve">. </w:t>
      </w:r>
    </w:p>
    <w:p w:rsidRPr="00D13C38" w:rsidR="00B140B7" w:rsidP="00B140B7" w:rsidRDefault="00B140B7" w14:paraId="70C55DA8" w14:textId="77777777">
      <w:pPr>
        <w:rPr>
          <w:sz w:val="14"/>
          <w:szCs w:val="14"/>
        </w:rPr>
      </w:pPr>
    </w:p>
    <w:p w:rsidRPr="00D13C38" w:rsidR="00B140B7" w:rsidP="00E3497F" w:rsidRDefault="00DE7C89" w14:paraId="5EA6EE5D" w14:textId="5042C4E1">
      <w:pPr>
        <w:pStyle w:val="berschrift1"/>
        <w:rPr>
          <w:sz w:val="14"/>
          <w:szCs w:val="14"/>
        </w:rPr>
      </w:pPr>
      <w:r w:rsidRPr="00D13C38">
        <w:rPr>
          <w:sz w:val="14"/>
          <w:szCs w:val="14"/>
        </w:rPr>
        <w:t xml:space="preserve">To what extent </w:t>
      </w:r>
      <w:r w:rsidRPr="00D13C38">
        <w:rPr>
          <w:sz w:val="14"/>
          <w:szCs w:val="14"/>
        </w:rPr>
        <w:t xml:space="preserve">is </w:t>
      </w:r>
      <w:r w:rsidRPr="00D13C38">
        <w:rPr>
          <w:sz w:val="14"/>
          <w:szCs w:val="14"/>
        </w:rPr>
        <w:t xml:space="preserve">my </w:t>
      </w:r>
      <w:r w:rsidRPr="00D13C38">
        <w:rPr>
          <w:sz w:val="14"/>
          <w:szCs w:val="14"/>
        </w:rPr>
        <w:t xml:space="preserve">data </w:t>
      </w:r>
      <w:r w:rsidRPr="00D13C38">
        <w:rPr>
          <w:sz w:val="14"/>
          <w:szCs w:val="14"/>
        </w:rPr>
        <w:t xml:space="preserve">used </w:t>
      </w:r>
      <w:r w:rsidRPr="00D13C38">
        <w:rPr>
          <w:sz w:val="14"/>
          <w:szCs w:val="14"/>
        </w:rPr>
        <w:t xml:space="preserve">for </w:t>
      </w:r>
      <w:r w:rsidRPr="00D13C38">
        <w:rPr>
          <w:sz w:val="14"/>
          <w:szCs w:val="14"/>
        </w:rPr>
        <w:t xml:space="preserve">profiling</w:t>
      </w:r>
      <w:r w:rsidRPr="00D13C38">
        <w:rPr>
          <w:sz w:val="14"/>
          <w:szCs w:val="14"/>
        </w:rPr>
        <w:t xml:space="preserve">?</w:t>
      </w:r>
    </w:p>
    <w:p w:rsidRPr="00D13C38" w:rsidR="00DE7C89" w:rsidP="00DE7C89" w:rsidRDefault="00DE7C89" w14:paraId="2C66A9C1" w14:textId="77777777"/>
    <w:p w:rsidRPr="00D13C38" w:rsidR="00B140B7" w:rsidP="00B140B7" w:rsidRDefault="00B140B7" w14:paraId="129E7F35" w14:textId="70492750">
      <w:pPr>
        <w:rPr>
          <w:sz w:val="14"/>
          <w:szCs w:val="14"/>
        </w:rPr>
      </w:pPr>
      <w:r w:rsidRPr="00D13C38">
        <w:rPr>
          <w:sz w:val="14"/>
          <w:szCs w:val="14"/>
        </w:rPr>
        <w:t xml:space="preserve">We </w:t>
      </w:r>
      <w:r w:rsidRPr="00D13C38">
        <w:rPr>
          <w:sz w:val="14"/>
          <w:szCs w:val="14"/>
        </w:rPr>
        <w:t xml:space="preserve">do not </w:t>
      </w:r>
      <w:r w:rsidRPr="00D13C38">
        <w:rPr>
          <w:sz w:val="14"/>
          <w:szCs w:val="14"/>
        </w:rPr>
        <w:t xml:space="preserve">process </w:t>
      </w:r>
      <w:r w:rsidRPr="00D13C38">
        <w:rPr>
          <w:sz w:val="14"/>
          <w:szCs w:val="14"/>
        </w:rPr>
        <w:t xml:space="preserve">your </w:t>
      </w:r>
      <w:r w:rsidRPr="00D13C38">
        <w:rPr>
          <w:sz w:val="14"/>
          <w:szCs w:val="14"/>
        </w:rPr>
        <w:t xml:space="preserve">data </w:t>
      </w:r>
      <w:r w:rsidRPr="00D13C38">
        <w:rPr>
          <w:sz w:val="14"/>
          <w:szCs w:val="14"/>
        </w:rPr>
        <w:t xml:space="preserve">for </w:t>
      </w:r>
      <w:r w:rsidRPr="00D13C38">
        <w:rPr>
          <w:sz w:val="14"/>
          <w:szCs w:val="14"/>
        </w:rPr>
        <w:t xml:space="preserve">the </w:t>
      </w:r>
      <w:r w:rsidRPr="00D13C38">
        <w:rPr>
          <w:sz w:val="14"/>
          <w:szCs w:val="14"/>
        </w:rPr>
        <w:t xml:space="preserve">purpose </w:t>
      </w:r>
      <w:r w:rsidRPr="00D13C38">
        <w:rPr>
          <w:sz w:val="14"/>
          <w:szCs w:val="14"/>
        </w:rPr>
        <w:t xml:space="preserve">of </w:t>
      </w:r>
      <w:r w:rsidRPr="00D13C38">
        <w:rPr>
          <w:sz w:val="14"/>
          <w:szCs w:val="14"/>
        </w:rPr>
        <w:t xml:space="preserve">evaluating </w:t>
      </w:r>
      <w:r w:rsidRPr="00D13C38">
        <w:rPr>
          <w:sz w:val="14"/>
          <w:szCs w:val="14"/>
        </w:rPr>
        <w:t xml:space="preserve">specific </w:t>
      </w:r>
      <w:r w:rsidRPr="00D13C38">
        <w:rPr>
          <w:sz w:val="14"/>
          <w:szCs w:val="14"/>
        </w:rPr>
        <w:t xml:space="preserve">personal </w:t>
      </w:r>
      <w:r w:rsidRPr="00D13C38">
        <w:rPr>
          <w:sz w:val="14"/>
          <w:szCs w:val="14"/>
        </w:rPr>
        <w:t xml:space="preserve">characteristics </w:t>
      </w:r>
      <w:r w:rsidRPr="00D13C38">
        <w:rPr>
          <w:sz w:val="14"/>
          <w:szCs w:val="14"/>
        </w:rPr>
        <w:t xml:space="preserve">(so-called </w:t>
      </w:r>
      <w:r w:rsidRPr="00D13C38">
        <w:rPr>
          <w:sz w:val="14"/>
          <w:szCs w:val="14"/>
        </w:rPr>
        <w:t xml:space="preserve">“profiling”). </w:t>
      </w:r>
    </w:p>
    <w:p w:rsidRPr="00D13C38" w:rsidR="00B140B7" w:rsidP="00B140B7" w:rsidRDefault="00B140B7" w14:paraId="6582D943" w14:textId="77777777">
      <w:pPr>
        <w:rPr>
          <w:rFonts w:cs="Arial"/>
          <w:sz w:val="14"/>
          <w:szCs w:val="14"/>
        </w:rPr>
      </w:pPr>
    </w:p>
    <w:p w:rsidRPr="00D13C38" w:rsidR="00B140B7" w:rsidP="00E3497F" w:rsidRDefault="00DE7C89" w14:paraId="67D5C457" w14:textId="219F35E6">
      <w:pPr>
        <w:pStyle w:val="berschrift1"/>
        <w:rPr>
          <w:sz w:val="14"/>
          <w:szCs w:val="14"/>
        </w:rPr>
      </w:pPr>
      <w:r w:rsidRPr="00D13C38">
        <w:rPr>
          <w:sz w:val="14"/>
          <w:szCs w:val="14"/>
        </w:rPr>
        <w:t xml:space="preserve">Am </w:t>
      </w:r>
      <w:r w:rsidRPr="00D13C38">
        <w:rPr>
          <w:sz w:val="14"/>
          <w:szCs w:val="14"/>
        </w:rPr>
        <w:t xml:space="preserve">I </w:t>
      </w:r>
      <w:r w:rsidRPr="00D13C38" w:rsidR="00DD205A">
        <w:rPr>
          <w:sz w:val="14"/>
          <w:szCs w:val="14"/>
        </w:rPr>
        <w:t xml:space="preserve">required </w:t>
      </w:r>
      <w:r w:rsidRPr="00D13C38" w:rsidR="00DD205A">
        <w:rPr>
          <w:sz w:val="14"/>
          <w:szCs w:val="14"/>
        </w:rPr>
        <w:t xml:space="preserve">to </w:t>
      </w:r>
      <w:r w:rsidRPr="00D13C38" w:rsidR="00DD205A">
        <w:rPr>
          <w:sz w:val="14"/>
          <w:szCs w:val="14"/>
        </w:rPr>
        <w:t xml:space="preserve">provide </w:t>
      </w:r>
      <w:r w:rsidRPr="00D13C38" w:rsidR="00DD205A">
        <w:rPr>
          <w:sz w:val="14"/>
          <w:szCs w:val="14"/>
        </w:rPr>
        <w:t xml:space="preserve">data</w:t>
      </w:r>
      <w:r w:rsidRPr="00D13C38">
        <w:rPr>
          <w:sz w:val="14"/>
          <w:szCs w:val="14"/>
        </w:rPr>
        <w:t xml:space="preserve">?</w:t>
      </w:r>
    </w:p>
    <w:p w:rsidRPr="00D13C38" w:rsidR="00DE7C89" w:rsidP="00DE7C89" w:rsidRDefault="00DE7C89" w14:paraId="249D4F8E" w14:textId="77777777"/>
    <w:p w:rsidRPr="00D13C38" w:rsidR="00B140B7" w:rsidP="00B140B7" w:rsidRDefault="00B140B7" w14:paraId="64A789B3" w14:textId="12D0FA26">
      <w:pPr>
        <w:rPr>
          <w:sz w:val="14"/>
          <w:szCs w:val="14"/>
        </w:rPr>
      </w:pPr>
      <w:r w:rsidRPr="00D13C38">
        <w:rPr>
          <w:sz w:val="14"/>
          <w:szCs w:val="14"/>
        </w:rPr>
        <w:t xml:space="preserve">You </w:t>
      </w:r>
      <w:r w:rsidRPr="00D13C38">
        <w:rPr>
          <w:sz w:val="14"/>
          <w:szCs w:val="14"/>
        </w:rPr>
        <w:t xml:space="preserve">are </w:t>
      </w:r>
      <w:r w:rsidRPr="00D13C38">
        <w:rPr>
          <w:sz w:val="14"/>
          <w:szCs w:val="14"/>
        </w:rPr>
        <w:t xml:space="preserve">under no </w:t>
      </w:r>
      <w:r w:rsidRPr="00D13C38" w:rsidR="002C3CBF">
        <w:rPr>
          <w:sz w:val="14"/>
          <w:szCs w:val="14"/>
        </w:rPr>
        <w:t xml:space="preserve">legal </w:t>
      </w:r>
      <w:r w:rsidRPr="00D13C38" w:rsidR="002C3CBF">
        <w:rPr>
          <w:sz w:val="14"/>
          <w:szCs w:val="14"/>
        </w:rPr>
        <w:t xml:space="preserve">or </w:t>
      </w:r>
      <w:r w:rsidRPr="00D13C38" w:rsidR="002C3CBF">
        <w:rPr>
          <w:sz w:val="14"/>
          <w:szCs w:val="14"/>
        </w:rPr>
        <w:t xml:space="preserve">contractual </w:t>
      </w:r>
      <w:r w:rsidRPr="00D13C38">
        <w:rPr>
          <w:sz w:val="14"/>
          <w:szCs w:val="14"/>
        </w:rPr>
        <w:t xml:space="preserve">obligation </w:t>
      </w:r>
      <w:r w:rsidRPr="00D13C38">
        <w:rPr>
          <w:sz w:val="14"/>
          <w:szCs w:val="14"/>
        </w:rPr>
        <w:t xml:space="preserve">to provide </w:t>
      </w:r>
      <w:r w:rsidRPr="00D13C38">
        <w:rPr>
          <w:sz w:val="14"/>
          <w:szCs w:val="14"/>
        </w:rPr>
        <w:t xml:space="preserve">personal </w:t>
      </w:r>
      <w:r w:rsidRPr="00D13C38">
        <w:rPr>
          <w:sz w:val="14"/>
          <w:szCs w:val="14"/>
        </w:rPr>
        <w:t xml:space="preserve">data </w:t>
      </w:r>
      <w:r w:rsidRPr="00D13C38" w:rsidR="00135C60">
        <w:rPr>
          <w:sz w:val="14"/>
          <w:szCs w:val="14"/>
        </w:rPr>
        <w:t xml:space="preserve">as part </w:t>
      </w:r>
      <w:r w:rsidRPr="00D13C38" w:rsidR="00135C60">
        <w:rPr>
          <w:sz w:val="14"/>
          <w:szCs w:val="14"/>
        </w:rPr>
        <w:t xml:space="preserve">of </w:t>
      </w:r>
      <w:r w:rsidRPr="00D13C38" w:rsidR="00135C60">
        <w:rPr>
          <w:sz w:val="14"/>
          <w:szCs w:val="14"/>
        </w:rPr>
        <w:t xml:space="preserve">your application</w:t>
      </w:r>
      <w:r w:rsidRPr="00D13C38">
        <w:rPr>
          <w:sz w:val="14"/>
          <w:szCs w:val="14"/>
        </w:rPr>
        <w:t xml:space="preserve">. </w:t>
      </w:r>
      <w:r w:rsidRPr="00D13C38" w:rsidR="00135C60">
        <w:rPr>
          <w:sz w:val="14"/>
          <w:szCs w:val="14"/>
        </w:rPr>
        <w:t xml:space="preserve">Please </w:t>
      </w:r>
      <w:r w:rsidRPr="00D13C38" w:rsidR="00135C60">
        <w:rPr>
          <w:sz w:val="14"/>
          <w:szCs w:val="14"/>
        </w:rPr>
        <w:t xml:space="preserve">note</w:t>
      </w:r>
      <w:r w:rsidRPr="00D13C38" w:rsidR="00135C60">
        <w:rPr>
          <w:sz w:val="14"/>
          <w:szCs w:val="14"/>
        </w:rPr>
        <w:t xml:space="preserve"> </w:t>
      </w:r>
      <w:r w:rsidRPr="00D13C38" w:rsidR="00135C60">
        <w:rPr>
          <w:sz w:val="14"/>
          <w:szCs w:val="14"/>
        </w:rPr>
        <w:t xml:space="preserve">that </w:t>
      </w:r>
      <w:r w:rsidRPr="00D13C38" w:rsidR="00135C60">
        <w:rPr>
          <w:sz w:val="14"/>
          <w:szCs w:val="14"/>
        </w:rPr>
        <w:t xml:space="preserve">our </w:t>
      </w:r>
      <w:r w:rsidRPr="00D13C38" w:rsidR="00135C60">
        <w:rPr>
          <w:sz w:val="14"/>
          <w:szCs w:val="14"/>
        </w:rPr>
        <w:t xml:space="preserve">ability </w:t>
      </w:r>
      <w:r w:rsidRPr="00D13C38" w:rsidR="00135C60">
        <w:rPr>
          <w:sz w:val="14"/>
          <w:szCs w:val="14"/>
        </w:rPr>
        <w:t xml:space="preserve">to assess </w:t>
      </w:r>
      <w:r w:rsidRPr="00D13C38" w:rsidR="00135C60">
        <w:rPr>
          <w:sz w:val="14"/>
          <w:szCs w:val="14"/>
        </w:rPr>
        <w:t xml:space="preserve">your </w:t>
      </w:r>
      <w:r w:rsidRPr="00D13C38" w:rsidR="00135C60">
        <w:rPr>
          <w:sz w:val="14"/>
          <w:szCs w:val="14"/>
        </w:rPr>
        <w:t xml:space="preserve">skills </w:t>
      </w:r>
      <w:r w:rsidRPr="00D13C38" w:rsidR="00135C60">
        <w:rPr>
          <w:sz w:val="14"/>
          <w:szCs w:val="14"/>
        </w:rPr>
        <w:t xml:space="preserve">and </w:t>
      </w:r>
      <w:r w:rsidRPr="00D13C38" w:rsidR="00135C60">
        <w:rPr>
          <w:sz w:val="14"/>
          <w:szCs w:val="14"/>
        </w:rPr>
        <w:t xml:space="preserve">knowledge </w:t>
      </w:r>
      <w:r w:rsidRPr="00D13C38" w:rsidR="00135C60">
        <w:rPr>
          <w:sz w:val="14"/>
          <w:szCs w:val="14"/>
        </w:rPr>
        <w:t xml:space="preserve">depends </w:t>
      </w:r>
      <w:r w:rsidRPr="00D13C38" w:rsidR="00135C60">
        <w:rPr>
          <w:sz w:val="14"/>
          <w:szCs w:val="14"/>
        </w:rPr>
        <w:t xml:space="preserve">on </w:t>
      </w:r>
      <w:r w:rsidRPr="00D13C38" w:rsidR="00135C60">
        <w:rPr>
          <w:sz w:val="14"/>
          <w:szCs w:val="14"/>
        </w:rPr>
        <w:t xml:space="preserve">the </w:t>
      </w:r>
      <w:r w:rsidRPr="00D13C38" w:rsidR="00135C60">
        <w:rPr>
          <w:sz w:val="14"/>
          <w:szCs w:val="14"/>
        </w:rPr>
        <w:t xml:space="preserve">information </w:t>
      </w:r>
      <w:r w:rsidRPr="00D13C38" w:rsidR="00135C60">
        <w:rPr>
          <w:sz w:val="14"/>
          <w:szCs w:val="14"/>
        </w:rPr>
        <w:t xml:space="preserve">you provide</w:t>
      </w:r>
      <w:r w:rsidRPr="00D13C38" w:rsidR="00135C60">
        <w:rPr>
          <w:sz w:val="14"/>
          <w:szCs w:val="14"/>
        </w:rPr>
        <w:t xml:space="preserve">. </w:t>
      </w:r>
      <w:r w:rsidRPr="00D13C38" w:rsidR="00135C60">
        <w:rPr>
          <w:sz w:val="14"/>
          <w:szCs w:val="14"/>
        </w:rPr>
        <w:t xml:space="preserve">If </w:t>
      </w:r>
      <w:r w:rsidRPr="00D13C38" w:rsidR="00135C60">
        <w:rPr>
          <w:sz w:val="14"/>
          <w:szCs w:val="14"/>
        </w:rPr>
        <w:t xml:space="preserve">you </w:t>
      </w:r>
      <w:r w:rsidRPr="00D13C38" w:rsidR="00135C60">
        <w:rPr>
          <w:sz w:val="14"/>
          <w:szCs w:val="14"/>
        </w:rPr>
        <w:t xml:space="preserve">do</w:t>
      </w:r>
      <w:r w:rsidRPr="00D13C38" w:rsidR="00135C60">
        <w:rPr>
          <w:sz w:val="14"/>
          <w:szCs w:val="14"/>
        </w:rPr>
        <w:t xml:space="preserve"> not </w:t>
      </w:r>
      <w:r w:rsidRPr="00D13C38" w:rsidR="00135C60">
        <w:rPr>
          <w:sz w:val="14"/>
          <w:szCs w:val="14"/>
        </w:rPr>
        <w:t xml:space="preserve">provide </w:t>
      </w:r>
      <w:r w:rsidRPr="00D13C38" w:rsidR="00135C60">
        <w:rPr>
          <w:sz w:val="14"/>
          <w:szCs w:val="14"/>
        </w:rPr>
        <w:t xml:space="preserve">any </w:t>
      </w:r>
      <w:r w:rsidRPr="00D13C38" w:rsidR="00135C60">
        <w:rPr>
          <w:sz w:val="14"/>
          <w:szCs w:val="14"/>
        </w:rPr>
        <w:t xml:space="preserve">information</w:t>
      </w:r>
      <w:r w:rsidRPr="00D13C38" w:rsidR="00135C60">
        <w:rPr>
          <w:sz w:val="14"/>
          <w:szCs w:val="14"/>
        </w:rPr>
        <w:t xml:space="preserve">, </w:t>
      </w:r>
      <w:r w:rsidRPr="00D13C38" w:rsidR="00135C60">
        <w:rPr>
          <w:sz w:val="14"/>
          <w:szCs w:val="14"/>
        </w:rPr>
        <w:t xml:space="preserve">our </w:t>
      </w:r>
      <w:r w:rsidRPr="00D13C38" w:rsidR="00135C60">
        <w:rPr>
          <w:sz w:val="14"/>
          <w:szCs w:val="14"/>
        </w:rPr>
        <w:t xml:space="preserve">assessment </w:t>
      </w:r>
      <w:r w:rsidRPr="00D13C38" w:rsidR="00135C60">
        <w:rPr>
          <w:sz w:val="14"/>
          <w:szCs w:val="14"/>
        </w:rPr>
        <w:t xml:space="preserve">may </w:t>
      </w:r>
      <w:r w:rsidRPr="00D13C38" w:rsidR="00135C60">
        <w:rPr>
          <w:sz w:val="14"/>
          <w:szCs w:val="14"/>
        </w:rPr>
        <w:t xml:space="preserve">not </w:t>
      </w:r>
      <w:r w:rsidRPr="00D13C38" w:rsidR="00135C60">
        <w:rPr>
          <w:sz w:val="14"/>
          <w:szCs w:val="14"/>
        </w:rPr>
        <w:t xml:space="preserve">accurately reflect </w:t>
      </w:r>
      <w:r w:rsidRPr="00D13C38" w:rsidR="00135C60">
        <w:rPr>
          <w:sz w:val="14"/>
          <w:szCs w:val="14"/>
        </w:rPr>
        <w:t xml:space="preserve">your </w:t>
      </w:r>
      <w:r w:rsidRPr="00D13C38" w:rsidR="00135C60">
        <w:rPr>
          <w:sz w:val="14"/>
          <w:szCs w:val="14"/>
        </w:rPr>
        <w:t xml:space="preserve">actual </w:t>
      </w:r>
      <w:r w:rsidRPr="00D13C38" w:rsidR="00135C60">
        <w:rPr>
          <w:sz w:val="14"/>
          <w:szCs w:val="14"/>
        </w:rPr>
        <w:t xml:space="preserve">suitability </w:t>
      </w:r>
      <w:r w:rsidRPr="00D13C38" w:rsidR="00135C60">
        <w:rPr>
          <w:sz w:val="14"/>
          <w:szCs w:val="14"/>
        </w:rPr>
        <w:t xml:space="preserve">for </w:t>
      </w:r>
      <w:r w:rsidRPr="00D13C38" w:rsidR="00135C60">
        <w:rPr>
          <w:sz w:val="14"/>
          <w:szCs w:val="14"/>
        </w:rPr>
        <w:t xml:space="preserve">the </w:t>
      </w:r>
      <w:r w:rsidRPr="00D13C38" w:rsidR="00135C60">
        <w:rPr>
          <w:sz w:val="14"/>
          <w:szCs w:val="14"/>
        </w:rPr>
        <w:t xml:space="preserve">position</w:t>
      </w:r>
      <w:r w:rsidRPr="00D13C38" w:rsidR="00135C60">
        <w:rPr>
          <w:sz w:val="14"/>
          <w:szCs w:val="14"/>
        </w:rPr>
        <w:t xml:space="preserve">, </w:t>
      </w:r>
      <w:r w:rsidRPr="00D13C38" w:rsidR="00135C60">
        <w:rPr>
          <w:sz w:val="14"/>
          <w:szCs w:val="14"/>
        </w:rPr>
        <w:t xml:space="preserve">which </w:t>
      </w:r>
      <w:r w:rsidRPr="00D13C38" w:rsidR="00135C60">
        <w:rPr>
          <w:sz w:val="14"/>
          <w:szCs w:val="14"/>
        </w:rPr>
        <w:t xml:space="preserve">could result in </w:t>
      </w:r>
      <w:r w:rsidRPr="00D13C38" w:rsidR="00135C60">
        <w:rPr>
          <w:sz w:val="14"/>
          <w:szCs w:val="14"/>
        </w:rPr>
        <w:t xml:space="preserve">you </w:t>
      </w:r>
      <w:r w:rsidRPr="00D13C38" w:rsidR="00135C60">
        <w:rPr>
          <w:sz w:val="14"/>
          <w:szCs w:val="14"/>
        </w:rPr>
        <w:t xml:space="preserve">not </w:t>
      </w:r>
      <w:r w:rsidRPr="00D13C38" w:rsidR="00135C60">
        <w:rPr>
          <w:sz w:val="14"/>
          <w:szCs w:val="14"/>
        </w:rPr>
        <w:t xml:space="preserve">being considered </w:t>
      </w:r>
      <w:r w:rsidRPr="00D13C38" w:rsidR="00135C60">
        <w:rPr>
          <w:sz w:val="14"/>
          <w:szCs w:val="14"/>
        </w:rPr>
        <w:t xml:space="preserve">for </w:t>
      </w:r>
      <w:r w:rsidRPr="00D13C38" w:rsidR="00135C60">
        <w:rPr>
          <w:sz w:val="14"/>
          <w:szCs w:val="14"/>
        </w:rPr>
        <w:t xml:space="preserve">hire</w:t>
      </w:r>
      <w:r w:rsidRPr="00D13C38" w:rsidR="00135C60">
        <w:rPr>
          <w:sz w:val="14"/>
          <w:szCs w:val="14"/>
        </w:rPr>
        <w:t xml:space="preserve">.</w:t>
      </w:r>
    </w:p>
    <w:p w:rsidRPr="00D13C38" w:rsidR="00DE7C89" w:rsidP="00B140B7" w:rsidRDefault="00DE7C89" w14:paraId="5BD58ACE" w14:textId="77777777">
      <w:pPr>
        <w:rPr>
          <w:sz w:val="14"/>
          <w:szCs w:val="14"/>
        </w:rPr>
      </w:pPr>
    </w:p>
    <w:p w:rsidRPr="00D13C38" w:rsidR="00135C60" w:rsidP="00B140B7" w:rsidRDefault="00135C60" w14:paraId="73BC9618" w14:textId="2B978959">
      <w:pPr>
        <w:rPr>
          <w:sz w:val="14"/>
          <w:szCs w:val="14"/>
        </w:rPr>
      </w:pPr>
      <w:r w:rsidRPr="00D13C38">
        <w:rPr>
          <w:sz w:val="14"/>
          <w:szCs w:val="14"/>
        </w:rPr>
        <w:t xml:space="preserve">As </w:t>
      </w:r>
      <w:r w:rsidRPr="00D13C38">
        <w:rPr>
          <w:sz w:val="14"/>
          <w:szCs w:val="14"/>
        </w:rPr>
        <w:t xml:space="preserve">part </w:t>
      </w:r>
      <w:r w:rsidRPr="00D13C38">
        <w:rPr>
          <w:sz w:val="14"/>
          <w:szCs w:val="14"/>
        </w:rPr>
        <w:t xml:space="preserve">of</w:t>
      </w:r>
      <w:r w:rsidRPr="00D13C38">
        <w:rPr>
          <w:sz w:val="14"/>
          <w:szCs w:val="14"/>
        </w:rPr>
        <w:t xml:space="preserve"> </w:t>
      </w:r>
      <w:r w:rsidRPr="00D13C38">
        <w:rPr>
          <w:sz w:val="14"/>
          <w:szCs w:val="14"/>
        </w:rPr>
        <w:t xml:space="preserve">the hiring process</w:t>
      </w:r>
      <w:r w:rsidRPr="00D13C38">
        <w:rPr>
          <w:sz w:val="14"/>
          <w:szCs w:val="14"/>
        </w:rPr>
        <w:t xml:space="preserve">, </w:t>
      </w:r>
      <w:r w:rsidRPr="00D13C38">
        <w:rPr>
          <w:sz w:val="14"/>
          <w:szCs w:val="14"/>
        </w:rPr>
        <w:t xml:space="preserve">we </w:t>
      </w:r>
      <w:r w:rsidRPr="00D13C38">
        <w:rPr>
          <w:sz w:val="14"/>
          <w:szCs w:val="14"/>
        </w:rPr>
        <w:t xml:space="preserve">collect </w:t>
      </w:r>
      <w:r w:rsidRPr="00D13C38">
        <w:rPr>
          <w:sz w:val="14"/>
          <w:szCs w:val="14"/>
        </w:rPr>
        <w:t xml:space="preserve">certain </w:t>
      </w:r>
      <w:r w:rsidRPr="00D13C38">
        <w:rPr>
          <w:sz w:val="14"/>
          <w:szCs w:val="14"/>
        </w:rPr>
        <w:t xml:space="preserve">data </w:t>
      </w:r>
      <w:r w:rsidRPr="00D13C38">
        <w:rPr>
          <w:sz w:val="14"/>
          <w:szCs w:val="14"/>
        </w:rPr>
        <w:t xml:space="preserve">that </w:t>
      </w:r>
      <w:r w:rsidRPr="00D13C38">
        <w:rPr>
          <w:sz w:val="14"/>
          <w:szCs w:val="14"/>
        </w:rPr>
        <w:t xml:space="preserve">we </w:t>
      </w:r>
      <w:r w:rsidRPr="00D13C38">
        <w:rPr>
          <w:sz w:val="14"/>
          <w:szCs w:val="14"/>
        </w:rPr>
        <w:t xml:space="preserve">need </w:t>
      </w:r>
      <w:r w:rsidRPr="00D13C38">
        <w:rPr>
          <w:sz w:val="14"/>
          <w:szCs w:val="14"/>
        </w:rPr>
        <w:t xml:space="preserve">to </w:t>
      </w:r>
      <w:r w:rsidRPr="00D13C38">
        <w:rPr>
          <w:sz w:val="14"/>
          <w:szCs w:val="14"/>
        </w:rPr>
        <w:t xml:space="preserve">fulfill</w:t>
      </w:r>
      <w:r w:rsidRPr="00D13C38">
        <w:rPr>
          <w:sz w:val="14"/>
          <w:szCs w:val="14"/>
        </w:rPr>
        <w:t xml:space="preserve"> the </w:t>
      </w:r>
      <w:r w:rsidRPr="00D13C38">
        <w:rPr>
          <w:sz w:val="14"/>
          <w:szCs w:val="14"/>
        </w:rPr>
        <w:t xml:space="preserve">contract </w:t>
      </w:r>
      <w:r w:rsidRPr="00D13C38">
        <w:rPr>
          <w:sz w:val="14"/>
          <w:szCs w:val="14"/>
        </w:rPr>
        <w:t xml:space="preserve">(e.</w:t>
      </w:r>
      <w:r w:rsidRPr="00D13C38">
        <w:rPr>
          <w:sz w:val="14"/>
          <w:szCs w:val="14"/>
        </w:rPr>
        <w:t xml:space="preserve">g., </w:t>
      </w:r>
      <w:r w:rsidRPr="00D13C38">
        <w:rPr>
          <w:sz w:val="14"/>
          <w:szCs w:val="14"/>
        </w:rPr>
        <w:t xml:space="preserve">to </w:t>
      </w:r>
      <w:r w:rsidRPr="00D13C38">
        <w:rPr>
          <w:sz w:val="14"/>
          <w:szCs w:val="14"/>
        </w:rPr>
        <w:t xml:space="preserve">pay </w:t>
      </w:r>
      <w:r w:rsidRPr="00D13C38">
        <w:rPr>
          <w:sz w:val="14"/>
          <w:szCs w:val="14"/>
        </w:rPr>
        <w:t xml:space="preserve">your </w:t>
      </w:r>
      <w:r w:rsidRPr="00D13C38">
        <w:rPr>
          <w:sz w:val="14"/>
          <w:szCs w:val="14"/>
        </w:rPr>
        <w:t xml:space="preserve">salary) </w:t>
      </w:r>
      <w:r w:rsidRPr="00D13C38">
        <w:rPr>
          <w:sz w:val="14"/>
          <w:szCs w:val="14"/>
        </w:rPr>
        <w:t xml:space="preserve">or </w:t>
      </w:r>
      <w:r w:rsidRPr="00D13C38">
        <w:rPr>
          <w:sz w:val="14"/>
          <w:szCs w:val="14"/>
        </w:rPr>
        <w:t xml:space="preserve">that </w:t>
      </w:r>
      <w:r w:rsidRPr="00D13C38">
        <w:rPr>
          <w:sz w:val="14"/>
          <w:szCs w:val="14"/>
        </w:rPr>
        <w:t xml:space="preserve">we </w:t>
      </w:r>
      <w:r w:rsidRPr="00D13C38">
        <w:rPr>
          <w:sz w:val="14"/>
          <w:szCs w:val="14"/>
        </w:rPr>
        <w:t xml:space="preserve">are </w:t>
      </w:r>
      <w:r w:rsidRPr="00D13C38">
        <w:rPr>
          <w:sz w:val="14"/>
          <w:szCs w:val="14"/>
        </w:rPr>
        <w:t xml:space="preserve">legally </w:t>
      </w:r>
      <w:r w:rsidRPr="00D13C38">
        <w:rPr>
          <w:sz w:val="14"/>
          <w:szCs w:val="14"/>
        </w:rPr>
        <w:t xml:space="preserve">required </w:t>
      </w:r>
      <w:r w:rsidRPr="00D13C38">
        <w:rPr>
          <w:sz w:val="14"/>
          <w:szCs w:val="14"/>
        </w:rPr>
        <w:t xml:space="preserve">to </w:t>
      </w:r>
      <w:r w:rsidRPr="00D13C38">
        <w:rPr>
          <w:sz w:val="14"/>
          <w:szCs w:val="14"/>
        </w:rPr>
        <w:t xml:space="preserve">collect </w:t>
      </w:r>
      <w:r w:rsidRPr="00D13C38">
        <w:rPr>
          <w:sz w:val="14"/>
          <w:szCs w:val="14"/>
        </w:rPr>
        <w:t xml:space="preserve">(e.</w:t>
      </w:r>
      <w:r w:rsidRPr="00D13C38">
        <w:rPr>
          <w:sz w:val="14"/>
          <w:szCs w:val="14"/>
        </w:rPr>
        <w:t xml:space="preserve">g., </w:t>
      </w:r>
      <w:r w:rsidRPr="00D13C38">
        <w:rPr>
          <w:sz w:val="14"/>
          <w:szCs w:val="14"/>
        </w:rPr>
        <w:t xml:space="preserve">social security </w:t>
      </w:r>
      <w:r w:rsidRPr="00D13C38">
        <w:rPr>
          <w:sz w:val="14"/>
          <w:szCs w:val="14"/>
        </w:rPr>
        <w:t xml:space="preserve">information</w:t>
      </w:r>
      <w:r w:rsidRPr="00D13C38">
        <w:rPr>
          <w:sz w:val="14"/>
          <w:szCs w:val="14"/>
        </w:rPr>
        <w:t xml:space="preserve">)</w:t>
      </w:r>
      <w:r w:rsidRPr="00D13C38" w:rsidR="00F16215">
        <w:rPr>
          <w:sz w:val="14"/>
          <w:szCs w:val="14"/>
        </w:rPr>
        <w:t xml:space="preserve">.</w:t>
      </w:r>
    </w:p>
    <w:p w:rsidRPr="00D13C38" w:rsidR="00B140B7" w:rsidP="00B140B7" w:rsidRDefault="00B140B7" w14:paraId="0A5A77B7" w14:textId="77777777">
      <w:pPr>
        <w:rPr>
          <w:rFonts w:cs="Arial"/>
          <w:sz w:val="14"/>
          <w:szCs w:val="14"/>
        </w:rPr>
      </w:pPr>
    </w:p>
    <w:p w:rsidRPr="00D13C38" w:rsidR="00B140B7" w:rsidP="00E3497F" w:rsidRDefault="00DE7C89" w14:paraId="4BAF593C" w14:textId="39E4987B">
      <w:pPr>
        <w:pStyle w:val="berschrift1"/>
        <w:shd w:val="clear" w:color="auto" w:fill="D9D9D9" w:themeFill="background1" w:themeFillShade="D9"/>
        <w:rPr>
          <w:sz w:val="14"/>
          <w:szCs w:val="14"/>
        </w:rPr>
      </w:pPr>
      <w:r w:rsidRPr="00D13C38">
        <w:rPr>
          <w:sz w:val="14"/>
          <w:szCs w:val="14"/>
        </w:rPr>
        <w:t xml:space="preserve">What </w:t>
      </w:r>
      <w:r w:rsidRPr="00D13C38">
        <w:rPr>
          <w:sz w:val="14"/>
          <w:szCs w:val="14"/>
        </w:rPr>
        <w:t xml:space="preserve">are </w:t>
      </w:r>
      <w:r w:rsidRPr="00D13C38">
        <w:rPr>
          <w:sz w:val="14"/>
          <w:szCs w:val="14"/>
        </w:rPr>
        <w:t xml:space="preserve">my </w:t>
      </w:r>
      <w:r w:rsidRPr="00D13C38">
        <w:rPr>
          <w:sz w:val="14"/>
          <w:szCs w:val="14"/>
        </w:rPr>
        <w:t xml:space="preserve">rights to object</w:t>
      </w:r>
      <w:r w:rsidRPr="00D13C38">
        <w:rPr>
          <w:sz w:val="14"/>
          <w:szCs w:val="14"/>
        </w:rPr>
        <w:t xml:space="preserve">? </w:t>
      </w:r>
      <w:r w:rsidRPr="00D13C38">
        <w:rPr>
          <w:sz w:val="14"/>
          <w:szCs w:val="14"/>
        </w:rPr>
        <w:t xml:space="preserve">(</w:t>
      </w:r>
      <w:r w:rsidRPr="00D13C38" w:rsidR="00B140B7">
        <w:rPr>
          <w:sz w:val="14"/>
          <w:szCs w:val="14"/>
        </w:rPr>
        <w:t xml:space="preserve">Art.</w:t>
      </w:r>
      <w:r w:rsidRPr="00D13C38" w:rsidR="00B140B7">
        <w:rPr>
          <w:sz w:val="14"/>
          <w:szCs w:val="14"/>
        </w:rPr>
        <w:t xml:space="preserve"> 21 </w:t>
      </w:r>
      <w:r w:rsidRPr="00D13C38" w:rsidR="00B140B7">
        <w:rPr>
          <w:sz w:val="14"/>
          <w:szCs w:val="14"/>
        </w:rPr>
        <w:t xml:space="preserve">GDPR</w:t>
      </w:r>
      <w:r w:rsidRPr="00D13C38">
        <w:rPr>
          <w:sz w:val="14"/>
          <w:szCs w:val="14"/>
        </w:rPr>
        <w:t xml:space="preserve">)</w:t>
      </w:r>
    </w:p>
    <w:p w:rsidRPr="00D13C38" w:rsidR="00DE7C89" w:rsidP="003024B9" w:rsidRDefault="00DE7C89" w14:paraId="1F853786" w14:textId="77777777">
      <w:pPr>
        <w:shd w:val="clear" w:color="auto" w:fill="D9D9D9" w:themeFill="background1" w:themeFillShade="D9"/>
        <w:rPr>
          <w:b/>
          <w:sz w:val="14"/>
          <w:szCs w:val="14"/>
        </w:rPr>
      </w:pPr>
    </w:p>
    <w:p w:rsidRPr="00D13C38" w:rsidR="00DE7C89" w:rsidP="003024B9" w:rsidRDefault="00B140B7" w14:paraId="6693AF67" w14:textId="60E483EA">
      <w:pPr>
        <w:shd w:val="clear" w:color="auto" w:fill="D9D9D9" w:themeFill="background1" w:themeFillShade="D9"/>
        <w:rPr>
          <w:bCs/>
          <w:sz w:val="14"/>
          <w:szCs w:val="14"/>
        </w:rPr>
      </w:pPr>
      <w:r w:rsidRPr="00D13C38">
        <w:rPr>
          <w:bCs/>
          <w:sz w:val="14"/>
          <w:szCs w:val="14"/>
        </w:rPr>
        <w:t xml:space="preserve">You </w:t>
      </w:r>
      <w:r w:rsidRPr="00D13C38">
        <w:rPr>
          <w:bCs/>
          <w:sz w:val="14"/>
          <w:szCs w:val="14"/>
        </w:rPr>
        <w:t xml:space="preserve">have </w:t>
      </w:r>
      <w:r w:rsidRPr="00D13C38">
        <w:rPr>
          <w:bCs/>
          <w:sz w:val="14"/>
          <w:szCs w:val="14"/>
        </w:rPr>
        <w:t xml:space="preserve">the </w:t>
      </w:r>
      <w:r w:rsidRPr="00D13C38">
        <w:rPr>
          <w:bCs/>
          <w:sz w:val="14"/>
          <w:szCs w:val="14"/>
        </w:rPr>
        <w:t xml:space="preserve">right </w:t>
      </w:r>
      <w:r w:rsidRPr="00D13C38">
        <w:rPr>
          <w:bCs/>
          <w:sz w:val="14"/>
          <w:szCs w:val="14"/>
        </w:rPr>
        <w:t xml:space="preserve">to object </w:t>
      </w:r>
      <w:r w:rsidRPr="00D13C38">
        <w:rPr>
          <w:bCs/>
          <w:sz w:val="14"/>
          <w:szCs w:val="14"/>
        </w:rPr>
        <w:t xml:space="preserve">at any time</w:t>
      </w:r>
      <w:r w:rsidRPr="00D13C38">
        <w:rPr>
          <w:bCs/>
          <w:sz w:val="14"/>
          <w:szCs w:val="14"/>
        </w:rPr>
        <w:t xml:space="preserve">, </w:t>
      </w:r>
      <w:r w:rsidRPr="00D13C38">
        <w:rPr>
          <w:bCs/>
          <w:sz w:val="14"/>
          <w:szCs w:val="14"/>
        </w:rPr>
        <w:t xml:space="preserve">on </w:t>
      </w:r>
      <w:r w:rsidRPr="00D13C38">
        <w:rPr>
          <w:bCs/>
          <w:sz w:val="14"/>
          <w:szCs w:val="14"/>
        </w:rPr>
        <w:t xml:space="preserve">grounds </w:t>
      </w:r>
      <w:r w:rsidRPr="00D13C38">
        <w:rPr>
          <w:bCs/>
          <w:sz w:val="14"/>
          <w:szCs w:val="14"/>
        </w:rPr>
        <w:t xml:space="preserve">relating</w:t>
      </w:r>
      <w:r w:rsidRPr="00D13C38">
        <w:rPr>
          <w:bCs/>
          <w:sz w:val="14"/>
          <w:szCs w:val="14"/>
        </w:rPr>
        <w:t xml:space="preserve"> </w:t>
      </w:r>
      <w:r w:rsidRPr="00D13C38">
        <w:rPr>
          <w:bCs/>
          <w:sz w:val="14"/>
          <w:szCs w:val="14"/>
        </w:rPr>
        <w:t xml:space="preserve">to </w:t>
      </w:r>
      <w:r w:rsidRPr="00D13C38">
        <w:rPr>
          <w:bCs/>
          <w:sz w:val="14"/>
          <w:szCs w:val="14"/>
        </w:rPr>
        <w:t xml:space="preserve">your </w:t>
      </w:r>
      <w:r w:rsidRPr="00D13C38">
        <w:rPr>
          <w:bCs/>
          <w:sz w:val="14"/>
          <w:szCs w:val="14"/>
        </w:rPr>
        <w:t xml:space="preserve">particular </w:t>
      </w:r>
      <w:r w:rsidRPr="00D13C38">
        <w:rPr>
          <w:bCs/>
          <w:sz w:val="14"/>
          <w:szCs w:val="14"/>
        </w:rPr>
        <w:t xml:space="preserve">situation</w:t>
      </w:r>
      <w:r w:rsidRPr="00D13C38">
        <w:rPr>
          <w:bCs/>
          <w:sz w:val="14"/>
          <w:szCs w:val="14"/>
        </w:rPr>
        <w:t xml:space="preserve">, </w:t>
      </w:r>
      <w:r w:rsidRPr="00D13C38">
        <w:rPr>
          <w:bCs/>
          <w:sz w:val="14"/>
          <w:szCs w:val="14"/>
        </w:rPr>
        <w:t xml:space="preserve">to </w:t>
      </w:r>
      <w:r w:rsidRPr="00D13C38">
        <w:rPr>
          <w:bCs/>
          <w:sz w:val="14"/>
          <w:szCs w:val="14"/>
        </w:rPr>
        <w:t xml:space="preserve">the </w:t>
      </w:r>
      <w:r w:rsidRPr="00D13C38">
        <w:rPr>
          <w:bCs/>
          <w:sz w:val="14"/>
          <w:szCs w:val="14"/>
        </w:rPr>
        <w:t xml:space="preserve">processing </w:t>
      </w:r>
      <w:r w:rsidRPr="00D13C38">
        <w:rPr>
          <w:bCs/>
          <w:sz w:val="14"/>
          <w:szCs w:val="14"/>
        </w:rPr>
        <w:t xml:space="preserve">of </w:t>
      </w:r>
      <w:r w:rsidRPr="00D13C38">
        <w:rPr>
          <w:bCs/>
          <w:sz w:val="14"/>
          <w:szCs w:val="14"/>
        </w:rPr>
        <w:t xml:space="preserve">personal </w:t>
      </w:r>
      <w:r w:rsidRPr="00D13C38">
        <w:rPr>
          <w:bCs/>
          <w:sz w:val="14"/>
          <w:szCs w:val="14"/>
        </w:rPr>
        <w:t xml:space="preserve">data </w:t>
      </w:r>
      <w:r w:rsidRPr="00D13C38">
        <w:rPr>
          <w:bCs/>
          <w:sz w:val="14"/>
          <w:szCs w:val="14"/>
        </w:rPr>
        <w:t xml:space="preserve">concerning </w:t>
      </w:r>
      <w:r w:rsidRPr="00D13C38">
        <w:rPr>
          <w:bCs/>
          <w:sz w:val="14"/>
          <w:szCs w:val="14"/>
        </w:rPr>
        <w:t xml:space="preserve">you </w:t>
      </w:r>
      <w:r w:rsidRPr="00D13C38">
        <w:rPr>
          <w:bCs/>
          <w:sz w:val="14"/>
          <w:szCs w:val="14"/>
        </w:rPr>
        <w:t xml:space="preserve">that </w:t>
      </w:r>
      <w:r w:rsidRPr="00D13C38">
        <w:rPr>
          <w:bCs/>
          <w:sz w:val="14"/>
          <w:szCs w:val="14"/>
        </w:rPr>
        <w:t xml:space="preserve">is carried out </w:t>
      </w:r>
      <w:r w:rsidRPr="00D13C38">
        <w:rPr>
          <w:bCs/>
          <w:sz w:val="14"/>
          <w:szCs w:val="14"/>
        </w:rPr>
        <w:t xml:space="preserve">pursuant </w:t>
      </w:r>
      <w:r w:rsidRPr="00D13C38">
        <w:rPr>
          <w:bCs/>
          <w:sz w:val="14"/>
          <w:szCs w:val="14"/>
        </w:rPr>
        <w:t xml:space="preserve">to </w:t>
      </w:r>
      <w:r w:rsidRPr="00D13C38" w:rsidR="00DD205A">
        <w:rPr>
          <w:bCs/>
          <w:sz w:val="14"/>
          <w:szCs w:val="14"/>
        </w:rPr>
        <w:t xml:space="preserve">Article</w:t>
      </w:r>
      <w:r w:rsidRPr="00D13C38">
        <w:rPr>
          <w:bCs/>
          <w:sz w:val="14"/>
          <w:szCs w:val="14"/>
        </w:rPr>
        <w:t xml:space="preserve"> 6</w:t>
      </w:r>
      <w:r w:rsidRPr="00D13C38">
        <w:rPr>
          <w:bCs/>
          <w:sz w:val="14"/>
          <w:szCs w:val="14"/>
        </w:rPr>
        <w:t xml:space="preserve">(</w:t>
      </w:r>
      <w:r w:rsidRPr="00D13C38">
        <w:rPr>
          <w:bCs/>
          <w:sz w:val="14"/>
          <w:szCs w:val="14"/>
        </w:rPr>
        <w:t xml:space="preserve">1</w:t>
      </w:r>
      <w:r w:rsidRPr="00D13C38">
        <w:rPr>
          <w:bCs/>
          <w:sz w:val="14"/>
          <w:szCs w:val="14"/>
        </w:rPr>
        <w:t xml:space="preserve">)(</w:t>
      </w:r>
      <w:r w:rsidRPr="00D13C38">
        <w:rPr>
          <w:bCs/>
          <w:sz w:val="14"/>
          <w:szCs w:val="14"/>
        </w:rPr>
        <w:t xml:space="preserve">f) </w:t>
      </w:r>
      <w:r w:rsidRPr="00D13C38">
        <w:rPr>
          <w:bCs/>
          <w:sz w:val="14"/>
          <w:szCs w:val="14"/>
        </w:rPr>
        <w:t xml:space="preserve">of the GDPR </w:t>
      </w:r>
      <w:r w:rsidRPr="00D13C38">
        <w:rPr>
          <w:bCs/>
          <w:sz w:val="14"/>
          <w:szCs w:val="14"/>
        </w:rPr>
        <w:t xml:space="preserve">(data processing </w:t>
      </w:r>
      <w:r w:rsidRPr="00D13C38">
        <w:rPr>
          <w:bCs/>
          <w:sz w:val="14"/>
          <w:szCs w:val="14"/>
        </w:rPr>
        <w:t xml:space="preserve">based on</w:t>
      </w:r>
      <w:r w:rsidRPr="00D13C38">
        <w:rPr>
          <w:bCs/>
          <w:sz w:val="14"/>
          <w:szCs w:val="14"/>
        </w:rPr>
        <w:t xml:space="preserve"> </w:t>
      </w:r>
      <w:r w:rsidRPr="00D13C38">
        <w:rPr>
          <w:bCs/>
          <w:sz w:val="14"/>
          <w:szCs w:val="14"/>
        </w:rPr>
        <w:t xml:space="preserve">a </w:t>
      </w:r>
      <w:r w:rsidRPr="00D13C38">
        <w:rPr>
          <w:bCs/>
          <w:sz w:val="14"/>
          <w:szCs w:val="14"/>
        </w:rPr>
        <w:t xml:space="preserve">balancing of interests)</w:t>
      </w:r>
      <w:r w:rsidRPr="00D13C38">
        <w:rPr>
          <w:bCs/>
          <w:sz w:val="14"/>
          <w:szCs w:val="14"/>
        </w:rPr>
        <w:t xml:space="preserve">; </w:t>
      </w:r>
      <w:r w:rsidRPr="00D13C38">
        <w:rPr>
          <w:bCs/>
          <w:sz w:val="14"/>
          <w:szCs w:val="14"/>
        </w:rPr>
        <w:t xml:space="preserve">this </w:t>
      </w:r>
      <w:r w:rsidRPr="00D13C38">
        <w:rPr>
          <w:bCs/>
          <w:sz w:val="14"/>
          <w:szCs w:val="14"/>
        </w:rPr>
        <w:t xml:space="preserve">also </w:t>
      </w:r>
      <w:r w:rsidRPr="00D13C38">
        <w:rPr>
          <w:bCs/>
          <w:sz w:val="14"/>
          <w:szCs w:val="14"/>
        </w:rPr>
        <w:t xml:space="preserve">applies </w:t>
      </w:r>
      <w:r w:rsidRPr="00D13C38">
        <w:rPr>
          <w:bCs/>
          <w:sz w:val="14"/>
          <w:szCs w:val="14"/>
        </w:rPr>
        <w:t xml:space="preserve">to </w:t>
      </w:r>
      <w:r w:rsidRPr="00D13C38">
        <w:rPr>
          <w:bCs/>
          <w:sz w:val="14"/>
          <w:szCs w:val="14"/>
        </w:rPr>
        <w:t xml:space="preserve">profiling </w:t>
      </w:r>
      <w:r w:rsidRPr="00D13C38">
        <w:rPr>
          <w:bCs/>
          <w:sz w:val="14"/>
          <w:szCs w:val="14"/>
        </w:rPr>
        <w:t xml:space="preserve">based </w:t>
      </w:r>
      <w:r w:rsidRPr="00D13C38">
        <w:rPr>
          <w:bCs/>
          <w:sz w:val="14"/>
          <w:szCs w:val="14"/>
        </w:rPr>
        <w:t xml:space="preserve">on </w:t>
      </w:r>
      <w:r w:rsidRPr="00D13C38">
        <w:rPr>
          <w:bCs/>
          <w:sz w:val="14"/>
          <w:szCs w:val="14"/>
        </w:rPr>
        <w:t xml:space="preserve">this </w:t>
      </w:r>
      <w:r w:rsidRPr="00D13C38">
        <w:rPr>
          <w:bCs/>
          <w:sz w:val="14"/>
          <w:szCs w:val="14"/>
        </w:rPr>
        <w:t xml:space="preserve">provision </w:t>
      </w:r>
      <w:r w:rsidRPr="00D13C38">
        <w:rPr>
          <w:bCs/>
          <w:sz w:val="14"/>
          <w:szCs w:val="14"/>
        </w:rPr>
        <w:t xml:space="preserve">within </w:t>
      </w:r>
      <w:r w:rsidRPr="00D13C38">
        <w:rPr>
          <w:bCs/>
          <w:sz w:val="14"/>
          <w:szCs w:val="14"/>
        </w:rPr>
        <w:t xml:space="preserve">the meaning </w:t>
      </w:r>
      <w:r w:rsidRPr="00D13C38">
        <w:rPr>
          <w:bCs/>
          <w:sz w:val="14"/>
          <w:szCs w:val="14"/>
        </w:rPr>
        <w:t xml:space="preserve">of </w:t>
      </w:r>
      <w:r w:rsidRPr="00D13C38">
        <w:rPr>
          <w:bCs/>
          <w:sz w:val="14"/>
          <w:szCs w:val="14"/>
        </w:rPr>
        <w:t xml:space="preserve">Article</w:t>
      </w:r>
      <w:r w:rsidRPr="00D13C38">
        <w:rPr>
          <w:bCs/>
          <w:sz w:val="14"/>
          <w:szCs w:val="14"/>
        </w:rPr>
        <w:t xml:space="preserve"> 4</w:t>
      </w:r>
      <w:r w:rsidRPr="00D13C38">
        <w:rPr>
          <w:bCs/>
          <w:sz w:val="14"/>
          <w:szCs w:val="14"/>
        </w:rPr>
        <w:t xml:space="preserve">(</w:t>
      </w:r>
      <w:r w:rsidRPr="00D13C38">
        <w:rPr>
          <w:bCs/>
          <w:sz w:val="14"/>
          <w:szCs w:val="14"/>
        </w:rPr>
        <w:t xml:space="preserve">4</w:t>
      </w:r>
      <w:r w:rsidRPr="00D13C38">
        <w:rPr>
          <w:bCs/>
          <w:sz w:val="14"/>
          <w:szCs w:val="14"/>
        </w:rPr>
        <w:t xml:space="preserve">) </w:t>
      </w:r>
      <w:r w:rsidRPr="00D13C38">
        <w:rPr>
          <w:bCs/>
          <w:sz w:val="14"/>
          <w:szCs w:val="14"/>
        </w:rPr>
        <w:t xml:space="preserve">of the GDPR.</w:t>
      </w:r>
    </w:p>
    <w:p w:rsidRPr="00D13C38" w:rsidR="00DE7C89" w:rsidP="003024B9" w:rsidRDefault="00DE7C89" w14:paraId="0DADFA24" w14:textId="77777777">
      <w:pPr>
        <w:shd w:val="clear" w:color="auto" w:fill="D9D9D9" w:themeFill="background1" w:themeFillShade="D9"/>
        <w:rPr>
          <w:bCs/>
          <w:sz w:val="14"/>
          <w:szCs w:val="14"/>
        </w:rPr>
      </w:pPr>
    </w:p>
    <w:p w:rsidRPr="00D13C38" w:rsidR="002B01A1" w:rsidP="003024B9" w:rsidRDefault="00B140B7" w14:paraId="51902645" w14:textId="4BAFA294">
      <w:pPr>
        <w:shd w:val="clear" w:color="auto" w:fill="D9D9D9" w:themeFill="background1" w:themeFillShade="D9"/>
        <w:rPr>
          <w:bCs/>
          <w:sz w:val="14"/>
          <w:szCs w:val="14"/>
        </w:rPr>
      </w:pPr>
      <w:r w:rsidRPr="00D13C38">
        <w:rPr>
          <w:bCs/>
          <w:sz w:val="14"/>
          <w:szCs w:val="14"/>
        </w:rPr>
        <w:t xml:space="preserve">If </w:t>
      </w:r>
      <w:r w:rsidRPr="00D13C38">
        <w:rPr>
          <w:bCs/>
          <w:sz w:val="14"/>
          <w:szCs w:val="14"/>
        </w:rPr>
        <w:t xml:space="preserve">you </w:t>
      </w:r>
      <w:r w:rsidRPr="00D13C38">
        <w:rPr>
          <w:bCs/>
          <w:sz w:val="14"/>
          <w:szCs w:val="14"/>
        </w:rPr>
        <w:t xml:space="preserve">object, </w:t>
      </w:r>
      <w:r w:rsidRPr="00D13C38">
        <w:rPr>
          <w:bCs/>
          <w:sz w:val="14"/>
          <w:szCs w:val="14"/>
        </w:rPr>
        <w:t xml:space="preserve">we </w:t>
      </w:r>
      <w:r w:rsidRPr="00D13C38">
        <w:rPr>
          <w:bCs/>
          <w:sz w:val="14"/>
          <w:szCs w:val="14"/>
        </w:rPr>
        <w:t xml:space="preserve">will </w:t>
      </w:r>
      <w:r w:rsidRPr="00D13C38">
        <w:rPr>
          <w:bCs/>
          <w:sz w:val="14"/>
          <w:szCs w:val="14"/>
        </w:rPr>
        <w:t xml:space="preserve">no </w:t>
      </w:r>
      <w:r w:rsidRPr="00D13C38">
        <w:rPr>
          <w:bCs/>
          <w:sz w:val="14"/>
          <w:szCs w:val="14"/>
        </w:rPr>
        <w:t xml:space="preserve">longer </w:t>
      </w:r>
      <w:r w:rsidRPr="00D13C38">
        <w:rPr>
          <w:bCs/>
          <w:sz w:val="14"/>
          <w:szCs w:val="14"/>
        </w:rPr>
        <w:t xml:space="preserve">process </w:t>
      </w:r>
      <w:r w:rsidRPr="00D13C38">
        <w:rPr>
          <w:bCs/>
          <w:sz w:val="14"/>
          <w:szCs w:val="14"/>
        </w:rPr>
        <w:t xml:space="preserve">your </w:t>
      </w:r>
      <w:r w:rsidRPr="00D13C38">
        <w:rPr>
          <w:bCs/>
          <w:sz w:val="14"/>
          <w:szCs w:val="14"/>
        </w:rPr>
        <w:t xml:space="preserve">personal </w:t>
      </w:r>
      <w:r w:rsidRPr="00D13C38">
        <w:rPr>
          <w:bCs/>
          <w:sz w:val="14"/>
          <w:szCs w:val="14"/>
        </w:rPr>
        <w:t xml:space="preserve">data </w:t>
      </w:r>
      <w:r w:rsidRPr="00D13C38">
        <w:rPr>
          <w:bCs/>
          <w:sz w:val="14"/>
          <w:szCs w:val="14"/>
        </w:rPr>
        <w:t xml:space="preserve">unless </w:t>
      </w:r>
      <w:r w:rsidRPr="00D13C38">
        <w:rPr>
          <w:bCs/>
          <w:sz w:val="14"/>
          <w:szCs w:val="14"/>
        </w:rPr>
        <w:t xml:space="preserve">we </w:t>
      </w:r>
      <w:r w:rsidRPr="00D13C38">
        <w:rPr>
          <w:bCs/>
          <w:sz w:val="14"/>
          <w:szCs w:val="14"/>
        </w:rPr>
        <w:t xml:space="preserve">can </w:t>
      </w:r>
      <w:r w:rsidRPr="00D13C38">
        <w:rPr>
          <w:bCs/>
          <w:sz w:val="14"/>
          <w:szCs w:val="14"/>
        </w:rPr>
        <w:t xml:space="preserve">demonstrate </w:t>
      </w:r>
      <w:r w:rsidRPr="00D13C38">
        <w:rPr>
          <w:bCs/>
          <w:sz w:val="14"/>
          <w:szCs w:val="14"/>
        </w:rPr>
        <w:t xml:space="preserve">compelling </w:t>
      </w:r>
      <w:r w:rsidRPr="00D13C38">
        <w:rPr>
          <w:bCs/>
          <w:sz w:val="14"/>
          <w:szCs w:val="14"/>
        </w:rPr>
        <w:t xml:space="preserve">legitimate </w:t>
      </w:r>
      <w:r w:rsidRPr="00D13C38">
        <w:rPr>
          <w:bCs/>
          <w:sz w:val="14"/>
          <w:szCs w:val="14"/>
        </w:rPr>
        <w:t xml:space="preserve">grounds </w:t>
      </w:r>
      <w:r w:rsidRPr="00D13C38">
        <w:rPr>
          <w:bCs/>
          <w:sz w:val="14"/>
          <w:szCs w:val="14"/>
        </w:rPr>
        <w:t xml:space="preserve">for </w:t>
      </w:r>
      <w:r w:rsidRPr="00D13C38">
        <w:rPr>
          <w:bCs/>
          <w:sz w:val="14"/>
          <w:szCs w:val="14"/>
        </w:rPr>
        <w:t xml:space="preserve">the </w:t>
      </w:r>
      <w:r w:rsidRPr="00D13C38">
        <w:rPr>
          <w:bCs/>
          <w:sz w:val="14"/>
          <w:szCs w:val="14"/>
        </w:rPr>
        <w:t xml:space="preserve">processing </w:t>
      </w:r>
      <w:r w:rsidRPr="00D13C38">
        <w:rPr>
          <w:bCs/>
          <w:sz w:val="14"/>
          <w:szCs w:val="14"/>
        </w:rPr>
        <w:t xml:space="preserve">that </w:t>
      </w:r>
      <w:r w:rsidRPr="00D13C38">
        <w:rPr>
          <w:bCs/>
          <w:sz w:val="14"/>
          <w:szCs w:val="14"/>
        </w:rPr>
        <w:t xml:space="preserve">override </w:t>
      </w:r>
      <w:r w:rsidRPr="00D13C38">
        <w:rPr>
          <w:bCs/>
          <w:sz w:val="14"/>
          <w:szCs w:val="14"/>
        </w:rPr>
        <w:t xml:space="preserve">your </w:t>
      </w:r>
      <w:r w:rsidRPr="00D13C38">
        <w:rPr>
          <w:bCs/>
          <w:sz w:val="14"/>
          <w:szCs w:val="14"/>
        </w:rPr>
        <w:t xml:space="preserve">interests, </w:t>
      </w:r>
      <w:r w:rsidRPr="00D13C38">
        <w:rPr>
          <w:bCs/>
          <w:sz w:val="14"/>
          <w:szCs w:val="14"/>
        </w:rPr>
        <w:t xml:space="preserve">rights</w:t>
      </w:r>
      <w:r w:rsidRPr="00D13C38">
        <w:rPr>
          <w:bCs/>
          <w:sz w:val="14"/>
          <w:szCs w:val="14"/>
        </w:rPr>
        <w:t xml:space="preserve">, and </w:t>
      </w:r>
      <w:r w:rsidRPr="00D13C38">
        <w:rPr>
          <w:bCs/>
          <w:sz w:val="14"/>
          <w:szCs w:val="14"/>
        </w:rPr>
        <w:t xml:space="preserve">freedoms</w:t>
      </w:r>
      <w:r w:rsidRPr="00D13C38">
        <w:rPr>
          <w:bCs/>
          <w:sz w:val="14"/>
          <w:szCs w:val="14"/>
        </w:rPr>
        <w:t xml:space="preserve">, </w:t>
      </w:r>
      <w:r w:rsidRPr="00D13C38">
        <w:rPr>
          <w:bCs/>
          <w:sz w:val="14"/>
          <w:szCs w:val="14"/>
        </w:rPr>
        <w:t xml:space="preserve">or </w:t>
      </w:r>
      <w:r w:rsidRPr="00D13C38">
        <w:rPr>
          <w:bCs/>
          <w:sz w:val="14"/>
          <w:szCs w:val="14"/>
        </w:rPr>
        <w:t xml:space="preserve">the </w:t>
      </w:r>
      <w:r w:rsidRPr="00D13C38">
        <w:rPr>
          <w:bCs/>
          <w:sz w:val="14"/>
          <w:szCs w:val="14"/>
        </w:rPr>
        <w:t xml:space="preserve">processing </w:t>
      </w:r>
      <w:r w:rsidRPr="00D13C38">
        <w:rPr>
          <w:bCs/>
          <w:sz w:val="14"/>
          <w:szCs w:val="14"/>
        </w:rPr>
        <w:t xml:space="preserve">is necessary </w:t>
      </w:r>
      <w:r w:rsidRPr="00D13C38">
        <w:rPr>
          <w:bCs/>
          <w:sz w:val="14"/>
          <w:szCs w:val="14"/>
        </w:rPr>
        <w:t xml:space="preserve">for </w:t>
      </w:r>
      <w:r w:rsidRPr="00D13C38">
        <w:rPr>
          <w:bCs/>
          <w:sz w:val="14"/>
          <w:szCs w:val="14"/>
        </w:rPr>
        <w:t xml:space="preserve">the establishment, </w:t>
      </w:r>
      <w:r w:rsidRPr="00D13C38">
        <w:rPr>
          <w:bCs/>
          <w:sz w:val="14"/>
          <w:szCs w:val="14"/>
        </w:rPr>
        <w:t xml:space="preserve">exercise</w:t>
      </w:r>
      <w:r w:rsidRPr="00D13C38">
        <w:rPr>
          <w:bCs/>
          <w:sz w:val="14"/>
          <w:szCs w:val="14"/>
        </w:rPr>
        <w:t xml:space="preserve">, or </w:t>
      </w:r>
      <w:r w:rsidRPr="00D13C38">
        <w:rPr>
          <w:bCs/>
          <w:sz w:val="14"/>
          <w:szCs w:val="14"/>
        </w:rPr>
        <w:t xml:space="preserve">defense </w:t>
      </w:r>
      <w:r w:rsidRPr="00D13C38">
        <w:rPr>
          <w:bCs/>
          <w:sz w:val="14"/>
          <w:szCs w:val="14"/>
        </w:rPr>
        <w:t xml:space="preserve">of </w:t>
      </w:r>
      <w:r w:rsidRPr="00D13C38">
        <w:rPr>
          <w:bCs/>
          <w:sz w:val="14"/>
          <w:szCs w:val="14"/>
        </w:rPr>
        <w:t xml:space="preserve">legal claims.</w:t>
      </w:r>
    </w:p>
    <w:p w:rsidRPr="00D13C38" w:rsidR="00DE7C89" w:rsidP="003024B9" w:rsidRDefault="00DE7C89" w14:paraId="54C147BA" w14:textId="77777777">
      <w:pPr>
        <w:shd w:val="clear" w:color="auto" w:fill="D9D9D9" w:themeFill="background1" w:themeFillShade="D9"/>
        <w:rPr>
          <w:bCs/>
          <w:sz w:val="14"/>
          <w:szCs w:val="14"/>
        </w:rPr>
      </w:pPr>
    </w:p>
    <w:p w:rsidRPr="00DE7C89" w:rsidR="00B140B7" w:rsidP="003024B9" w:rsidRDefault="00B140B7" w14:paraId="20FF1DA7" w14:textId="036840D6">
      <w:pPr>
        <w:shd w:val="clear" w:color="auto" w:fill="D9D9D9" w:themeFill="background1" w:themeFillShade="D9"/>
        <w:rPr>
          <w:rFonts w:cs="Arial"/>
          <w:bCs/>
          <w:caps/>
          <w:sz w:val="14"/>
          <w:szCs w:val="14"/>
        </w:rPr>
      </w:pPr>
      <w:r w:rsidRPr="00D13C38">
        <w:rPr>
          <w:bCs/>
          <w:sz w:val="14"/>
          <w:szCs w:val="14"/>
        </w:rPr>
        <w:t xml:space="preserve">The </w:t>
      </w:r>
      <w:r w:rsidRPr="00D13C38">
        <w:rPr>
          <w:bCs/>
          <w:sz w:val="14"/>
          <w:szCs w:val="14"/>
        </w:rPr>
        <w:t xml:space="preserve">objection </w:t>
      </w:r>
      <w:r w:rsidRPr="00D13C38">
        <w:rPr>
          <w:bCs/>
          <w:sz w:val="14"/>
          <w:szCs w:val="14"/>
        </w:rPr>
        <w:t xml:space="preserve">may </w:t>
      </w:r>
      <w:r w:rsidRPr="00D13C38">
        <w:rPr>
          <w:bCs/>
          <w:sz w:val="14"/>
          <w:szCs w:val="14"/>
        </w:rPr>
        <w:t xml:space="preserve">be submitted </w:t>
      </w:r>
      <w:r w:rsidRPr="00D13C38">
        <w:rPr>
          <w:bCs/>
          <w:sz w:val="14"/>
          <w:szCs w:val="14"/>
        </w:rPr>
        <w:t xml:space="preserve">in any form </w:t>
      </w:r>
      <w:r w:rsidRPr="00D13C38">
        <w:rPr>
          <w:bCs/>
          <w:sz w:val="14"/>
          <w:szCs w:val="14"/>
        </w:rPr>
        <w:t xml:space="preserve">and </w:t>
      </w:r>
      <w:r w:rsidRPr="00D13C38">
        <w:rPr>
          <w:bCs/>
          <w:sz w:val="14"/>
          <w:szCs w:val="14"/>
        </w:rPr>
        <w:t xml:space="preserve">should, </w:t>
      </w:r>
      <w:r w:rsidRPr="00D13C38">
        <w:rPr>
          <w:bCs/>
          <w:sz w:val="14"/>
          <w:szCs w:val="14"/>
        </w:rPr>
        <w:t xml:space="preserve">if possible, </w:t>
      </w:r>
      <w:r w:rsidRPr="00D13C38">
        <w:rPr>
          <w:bCs/>
          <w:sz w:val="14"/>
          <w:szCs w:val="14"/>
        </w:rPr>
        <w:t xml:space="preserve">be </w:t>
      </w:r>
      <w:r w:rsidRPr="00D13C38">
        <w:rPr>
          <w:bCs/>
          <w:sz w:val="14"/>
          <w:szCs w:val="14"/>
        </w:rPr>
        <w:t xml:space="preserve">directed </w:t>
      </w:r>
      <w:r w:rsidRPr="00D13C38">
        <w:rPr>
          <w:bCs/>
          <w:sz w:val="14"/>
          <w:szCs w:val="14"/>
        </w:rPr>
        <w:t xml:space="preserve">to </w:t>
      </w:r>
      <w:r w:rsidRPr="00D13C38">
        <w:rPr>
          <w:bCs/>
          <w:sz w:val="14"/>
          <w:szCs w:val="14"/>
        </w:rPr>
        <w:t xml:space="preserve">the </w:t>
      </w:r>
      <w:r w:rsidRPr="00D13C38">
        <w:rPr>
          <w:bCs/>
          <w:sz w:val="14"/>
          <w:szCs w:val="14"/>
        </w:rPr>
        <w:t xml:space="preserve">contact details </w:t>
      </w:r>
      <w:r w:rsidRPr="00D13C38">
        <w:rPr>
          <w:bCs/>
          <w:sz w:val="14"/>
          <w:szCs w:val="14"/>
        </w:rPr>
        <w:t xml:space="preserve">listed </w:t>
      </w:r>
      <w:r w:rsidRPr="00D13C38">
        <w:rPr>
          <w:bCs/>
          <w:sz w:val="14"/>
          <w:szCs w:val="14"/>
        </w:rPr>
        <w:t xml:space="preserve">in </w:t>
      </w:r>
      <w:r w:rsidRPr="00D13C38" w:rsidR="00875918">
        <w:rPr>
          <w:bCs/>
          <w:sz w:val="14"/>
          <w:szCs w:val="14"/>
        </w:rPr>
        <w:t xml:space="preserve">Section</w:t>
      </w:r>
      <w:r w:rsidRPr="00D13C38" w:rsidR="008F1DCC">
        <w:rPr>
          <w:bCs/>
          <w:sz w:val="14"/>
          <w:szCs w:val="14"/>
        </w:rPr>
        <w:t xml:space="preserve"> 1</w:t>
      </w:r>
      <w:r w:rsidRPr="00D13C38">
        <w:rPr>
          <w:bCs/>
          <w:sz w:val="14"/>
          <w:szCs w:val="14"/>
        </w:rPr>
        <w:t xml:space="preserve">.</w:t>
      </w:r>
    </w:p>
    <w:p w:rsidRPr="00D7560F" w:rsidR="00B140B7" w:rsidP="0015185C" w:rsidRDefault="00B140B7" w14:paraId="1CF62D75" w14:textId="77777777">
      <w:pPr>
        <w:rPr>
          <w:sz w:val="14"/>
          <w:szCs w:val="14"/>
        </w:rPr>
      </w:pPr>
    </w:p>
    <w:p w:rsidRPr="00D7560F" w:rsidR="0015185C" w:rsidP="0015185C" w:rsidRDefault="0015185C" w14:paraId="49A578C3" w14:textId="6C16AD00">
      <w:pPr>
        <w:rPr>
          <w:sz w:val="14"/>
          <w:szCs w:val="14"/>
        </w:rPr>
      </w:pPr>
    </w:p>
    <w:p w:rsidRPr="00D7560F" w:rsidR="00D30B61" w:rsidP="0015185C" w:rsidRDefault="0015185C" w14:paraId="53EA321B" w14:textId="0DCB4769">
      <w:pPr>
        <w:rPr>
          <w:sz w:val="14"/>
          <w:szCs w:val="14"/>
        </w:rPr>
      </w:pPr>
      <w:r w:rsidRPr="004E666C">
        <w:rPr>
          <w:sz w:val="14"/>
          <w:szCs w:val="14"/>
        </w:rPr>
        <w:t xml:space="preserve">As of:</w:t>
      </w:r>
      <w:bookmarkEnd w:id="0"/>
      <w:r w:rsidRPr="004E666C" w:rsidR="004E666C">
        <w:rPr>
          <w:sz w:val="14"/>
          <w:szCs w:val="14"/>
        </w:rPr>
        <w:t xml:space="preserve"> March 2026</w:t>
      </w:r>
    </w:p>
    <w:sectPr w:rsidRPr="00D7560F" w:rsidR="00D30B61" w:rsidSect="00F670CA">
      <w:headerReference w:type="even" r:id="rId10"/>
      <w:headerReference w:type="default" r:id="rId11"/>
      <w:footerReference w:type="default" r:id="rId12"/>
      <w:headerReference w:type="first" r:id="rId13"/>
      <w:type w:val="continuous"/>
      <w:pgSz w:w="11906" w:h="16838" w:code="9"/>
      <w:pgMar w:top="1134" w:right="1134" w:bottom="1134" w:left="1418" w:header="567" w:footer="340" w:gutter="0"/>
      <w:cols w:space="567"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6368" w:rsidP="00EB6CC8" w:rsidRDefault="005C6368" w14:paraId="123A060C" w14:textId="77777777">
      <w:r>
        <w:separator/>
      </w:r>
    </w:p>
  </w:endnote>
  <w:endnote w:type="continuationSeparator" w:id="0">
    <w:p w:rsidR="005C6368" w:rsidP="00EB6CC8" w:rsidRDefault="005C6368" w14:paraId="372DB2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013809"/>
      <w:docPartObj>
        <w:docPartGallery w:val="Page Numbers (Bottom of Page)"/>
        <w:docPartUnique/>
      </w:docPartObj>
    </w:sdtPr>
    <w:sdtEndPr/>
    <w:sdtContent>
      <w:sdt>
        <w:sdtPr>
          <w:id w:val="-1769616900"/>
          <w:docPartObj>
            <w:docPartGallery w:val="Page Numbers (Top of Page)"/>
            <w:docPartUnique/>
          </w:docPartObj>
        </w:sdtPr>
        <w:sdtEndPr/>
        <w:sdtContent>
          <w:p w:rsidR="00EC4A40" w:rsidRDefault="00EC4A40" w14:paraId="581F2FD9" w14:textId="7C96D2BB">
            <w:pPr>
              <w:pStyle w:val="Fuzeile"/>
              <w:jc w:val="right"/>
            </w:pPr>
            <w:r w:rsidRPr="00EC4A40">
              <w:t xml:space="preserve">Page</w:t>
            </w:r>
            <w:r w:rsidRPr="00EC4A40">
              <w:rPr>
                <w:sz w:val="24"/>
                <w:szCs w:val="24"/>
              </w:rPr>
              <w:fldChar w:fldCharType="begin"/>
            </w:r>
            <w:r w:rsidRPr="00EC4A40">
              <w:instrText>PAGE</w:instrText>
            </w:r>
            <w:r w:rsidRPr="00EC4A40">
              <w:rPr>
                <w:sz w:val="24"/>
                <w:szCs w:val="24"/>
              </w:rPr>
              <w:fldChar w:fldCharType="separate"/>
            </w:r>
            <w:r w:rsidRPr="00EC4A40">
              <w:t>2</w:t>
            </w:r>
            <w:r w:rsidRPr="00EC4A40">
              <w:rPr>
                <w:sz w:val="24"/>
                <w:szCs w:val="24"/>
              </w:rPr>
              <w:fldChar w:fldCharType="end"/>
            </w:r>
            <w:r w:rsidRPr="00EC4A40">
              <w:t xml:space="preserve"> from </w:t>
            </w:r>
            <w:r w:rsidRPr="00EC4A40">
              <w:rPr>
                <w:sz w:val="24"/>
                <w:szCs w:val="24"/>
              </w:rPr>
              <w:fldChar w:fldCharType="begin"/>
            </w:r>
            <w:r w:rsidRPr="00EC4A40">
              <w:instrText>NUMPAGES</w:instrText>
            </w:r>
            <w:r w:rsidRPr="00EC4A40">
              <w:rPr>
                <w:sz w:val="24"/>
                <w:szCs w:val="24"/>
              </w:rPr>
              <w:fldChar w:fldCharType="separate"/>
            </w:r>
            <w:r w:rsidRPr="00EC4A40">
              <w:t>2</w:t>
            </w:r>
            <w:r w:rsidRPr="00EC4A40">
              <w:rPr>
                <w:sz w:val="24"/>
                <w:szCs w:val="24"/>
              </w:rPr>
              <w:fldChar w:fldCharType="end"/>
            </w:r>
          </w:p>
        </w:sdtContent>
      </w:sdt>
    </w:sdtContent>
  </w:sdt>
  <w:p w:rsidRPr="001E60DC" w:rsidR="00EC4A40" w:rsidP="00EC4A40" w:rsidRDefault="00EC4A40" w14:paraId="639EC9FF" w14:textId="05C64950">
    <w:pPr>
      <w:pStyle w:val="Fuzeile"/>
    </w:pPr>
    <w:r w:rsidR="006027FA">
      <w:t xml:space="preserve">Privacy Policy </w:t>
    </w:r>
    <w:r>
      <w:t xml:space="preserve">for Job Applicants </w:t>
    </w:r>
    <w:r w:rsidR="006027FA">
      <w:t xml:space="preserve">– </w:t>
    </w:r>
    <w:r w:rsidR="000B7DC3">
      <w:t xml:space="preserve">Version: 2.</w:t>
    </w:r>
    <w:r w:rsidR="00346C48">
      <w:t xml:space="preserve">5</w:t>
    </w:r>
    <w:r w:rsidR="00241678">
      <w:t xml:space="preserve">.</w:t>
    </w:r>
    <w:r w:rsidR="00346C48">
      <w:t xml:space="preserve">6</w:t>
    </w:r>
    <w:r w:rsidR="00241678">
      <w:t xml:space="preserve">.</w:t>
    </w:r>
  </w:p>
  <w:p w:rsidRPr="00DC0FB2" w:rsidR="00D87B16" w:rsidP="00DC0FB2" w:rsidRDefault="00EC4A40" w14:paraId="59D682D6" w14:textId="1FA0EC37">
    <w:pPr>
      <w:pStyle w:val="Fuzeile"/>
    </w:pPr>
    <w:r w:rsidRPr="001E60DC">
      <w:t xml:space="preserve">Author: GDI 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6368" w:rsidP="00EB6CC8" w:rsidRDefault="005C6368" w14:paraId="4B09275E" w14:textId="77777777">
      <w:r>
        <w:separator/>
      </w:r>
    </w:p>
  </w:footnote>
  <w:footnote w:type="continuationSeparator" w:id="0">
    <w:p w:rsidR="005C6368" w:rsidP="00EB6CC8" w:rsidRDefault="005C6368" w14:paraId="366AC4D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D78" w:rsidRDefault="00DE2D78" w14:paraId="0AB610B8" w14:textId="2C5FED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5B8" w:rsidP="009504FE" w:rsidRDefault="003555B8" w14:paraId="36F4A524" w14:textId="0CBDAF97">
    <w:pPr>
      <w:pStyle w:val="Titel"/>
      <w:rPr>
        <w:sz w:val="18"/>
        <w:szCs w:val="18"/>
      </w:rPr>
    </w:pPr>
    <w:r w:rsidRPr="000777FA">
      <w:rPr>
        <w:sz w:val="18"/>
        <w:szCs w:val="18"/>
      </w:rPr>
      <w:t xml:space="preserve">PRIVACY NOTICE FOR </w:t>
    </w:r>
    <w:r w:rsidR="00926909">
      <w:rPr>
        <w:sz w:val="18"/>
        <w:szCs w:val="18"/>
      </w:rPr>
      <w:t xml:space="preserve">OUR </w:t>
    </w:r>
    <w:r w:rsidRPr="000777FA">
      <w:rPr>
        <w:sz w:val="18"/>
        <w:szCs w:val="18"/>
      </w:rPr>
      <w:t xml:space="preserve">APPLICANTS (M/F/D)</w:t>
    </w:r>
  </w:p>
  <w:p w:rsidRPr="009504FE" w:rsidR="009504FE" w:rsidP="009504FE" w:rsidRDefault="009504FE" w14:paraId="645E5C20" w14:textId="13BC6FAD">
    <w:pPr>
      <w:pStyle w:val="Titel"/>
      <w:spacing w:line="259" w:lineRule="auto"/>
      <w:rPr>
        <w:rFonts w:cs="Arial"/>
        <w:sz w:val="18"/>
        <w:szCs w:val="18"/>
      </w:rPr>
    </w:pPr>
    <w:r w:rsidRPr="00B63126">
      <w:rPr>
        <w:rFonts w:cs="Arial"/>
        <w:sz w:val="18"/>
        <w:szCs w:val="18"/>
      </w:rPr>
      <w:t xml:space="preserve">How We Handle Your Data and Your Rights</w:t>
    </w:r>
  </w:p>
  <w:p w:rsidRPr="000777FA" w:rsidR="003555B8" w:rsidP="009504FE" w:rsidRDefault="003555B8" w14:paraId="62702F2B" w14:textId="6A592064">
    <w:pPr>
      <w:pStyle w:val="Titel"/>
      <w:rPr>
        <w:sz w:val="18"/>
        <w:szCs w:val="18"/>
      </w:rPr>
    </w:pPr>
    <w:r w:rsidRPr="000777FA">
      <w:rPr>
        <w:sz w:val="18"/>
        <w:szCs w:val="18"/>
      </w:rPr>
      <w:t xml:space="preserve">INFORMATION PURSUANT TO ARTICLES 13, 14, AND 21 OF THE GENERAL DATA PROTECTION REGULATION (</w:t>
    </w:r>
    <w:r w:rsidRPr="000777FA">
      <w:rPr>
        <w:sz w:val="18"/>
        <w:szCs w:val="18"/>
      </w:rPr>
      <w:t xml:space="preserve">GDPR)</w:t>
    </w:r>
  </w:p>
  <w:p w:rsidR="00D87B16" w:rsidP="003555B8" w:rsidRDefault="00D87B16" w14:paraId="189F8166" w14:textId="772FF21A">
    <w:pPr>
      <w:pStyle w:val="Kopfzeile"/>
      <w:ind w:end="1"/>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D78" w:rsidRDefault="00DE2D78" w14:paraId="53086E3E" w14:textId="480CC1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25B28"/>
    <w:multiLevelType w:val="hybridMultilevel"/>
    <w:tmpl w:val="33781098"/>
    <w:lvl w:ilvl="0" w:tplc="71962754">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D32915"/>
    <w:multiLevelType w:val="hybridMultilevel"/>
    <w:tmpl w:val="84D43102"/>
    <w:lvl w:ilvl="0" w:tplc="5F92E41A">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551B0C"/>
    <w:multiLevelType w:val="hybridMultilevel"/>
    <w:tmpl w:val="842ABBE4"/>
    <w:lvl w:ilvl="0" w:tplc="B3EAB4BE">
      <w:start w:val="3"/>
      <w:numFmt w:val="bullet"/>
      <w:lvlText w:val="–"/>
      <w:lvlJc w:val="left"/>
      <w:pPr>
        <w:ind w:left="758" w:hanging="360"/>
      </w:pPr>
      <w:rPr>
        <w:rFonts w:ascii="Arial" w:eastAsiaTheme="minorHAnsi" w:hAnsi="Arial" w:cs="Arial" w:hint="default"/>
      </w:rPr>
    </w:lvl>
    <w:lvl w:ilvl="1" w:tplc="04070003" w:tentative="1">
      <w:start w:val="1"/>
      <w:numFmt w:val="bullet"/>
      <w:lvlText w:val="o"/>
      <w:lvlJc w:val="left"/>
      <w:pPr>
        <w:ind w:left="1478" w:hanging="360"/>
      </w:pPr>
      <w:rPr>
        <w:rFonts w:ascii="Courier New" w:hAnsi="Courier New" w:cs="Courier New" w:hint="default"/>
      </w:rPr>
    </w:lvl>
    <w:lvl w:ilvl="2" w:tplc="04070005" w:tentative="1">
      <w:start w:val="1"/>
      <w:numFmt w:val="bullet"/>
      <w:lvlText w:val=""/>
      <w:lvlJc w:val="left"/>
      <w:pPr>
        <w:ind w:left="2198" w:hanging="360"/>
      </w:pPr>
      <w:rPr>
        <w:rFonts w:ascii="Wingdings" w:hAnsi="Wingdings" w:hint="default"/>
      </w:rPr>
    </w:lvl>
    <w:lvl w:ilvl="3" w:tplc="04070001" w:tentative="1">
      <w:start w:val="1"/>
      <w:numFmt w:val="bullet"/>
      <w:lvlText w:val=""/>
      <w:lvlJc w:val="left"/>
      <w:pPr>
        <w:ind w:left="2918" w:hanging="360"/>
      </w:pPr>
      <w:rPr>
        <w:rFonts w:ascii="Symbol" w:hAnsi="Symbol" w:hint="default"/>
      </w:rPr>
    </w:lvl>
    <w:lvl w:ilvl="4" w:tplc="04070003" w:tentative="1">
      <w:start w:val="1"/>
      <w:numFmt w:val="bullet"/>
      <w:lvlText w:val="o"/>
      <w:lvlJc w:val="left"/>
      <w:pPr>
        <w:ind w:left="3638" w:hanging="360"/>
      </w:pPr>
      <w:rPr>
        <w:rFonts w:ascii="Courier New" w:hAnsi="Courier New" w:cs="Courier New" w:hint="default"/>
      </w:rPr>
    </w:lvl>
    <w:lvl w:ilvl="5" w:tplc="04070005" w:tentative="1">
      <w:start w:val="1"/>
      <w:numFmt w:val="bullet"/>
      <w:lvlText w:val=""/>
      <w:lvlJc w:val="left"/>
      <w:pPr>
        <w:ind w:left="4358" w:hanging="360"/>
      </w:pPr>
      <w:rPr>
        <w:rFonts w:ascii="Wingdings" w:hAnsi="Wingdings" w:hint="default"/>
      </w:rPr>
    </w:lvl>
    <w:lvl w:ilvl="6" w:tplc="04070001" w:tentative="1">
      <w:start w:val="1"/>
      <w:numFmt w:val="bullet"/>
      <w:lvlText w:val=""/>
      <w:lvlJc w:val="left"/>
      <w:pPr>
        <w:ind w:left="5078" w:hanging="360"/>
      </w:pPr>
      <w:rPr>
        <w:rFonts w:ascii="Symbol" w:hAnsi="Symbol" w:hint="default"/>
      </w:rPr>
    </w:lvl>
    <w:lvl w:ilvl="7" w:tplc="04070003" w:tentative="1">
      <w:start w:val="1"/>
      <w:numFmt w:val="bullet"/>
      <w:lvlText w:val="o"/>
      <w:lvlJc w:val="left"/>
      <w:pPr>
        <w:ind w:left="5798" w:hanging="360"/>
      </w:pPr>
      <w:rPr>
        <w:rFonts w:ascii="Courier New" w:hAnsi="Courier New" w:cs="Courier New" w:hint="default"/>
      </w:rPr>
    </w:lvl>
    <w:lvl w:ilvl="8" w:tplc="04070005" w:tentative="1">
      <w:start w:val="1"/>
      <w:numFmt w:val="bullet"/>
      <w:lvlText w:val=""/>
      <w:lvlJc w:val="left"/>
      <w:pPr>
        <w:ind w:left="6518" w:hanging="360"/>
      </w:pPr>
      <w:rPr>
        <w:rFonts w:ascii="Wingdings" w:hAnsi="Wingdings" w:hint="default"/>
      </w:rPr>
    </w:lvl>
  </w:abstractNum>
  <w:abstractNum w:abstractNumId="3" w15:restartNumberingAfterBreak="0">
    <w:nsid w:val="3CE901E6"/>
    <w:multiLevelType w:val="hybridMultilevel"/>
    <w:tmpl w:val="E3109714"/>
    <w:lvl w:ilvl="0" w:tplc="752488A8">
      <w:start w:val="1"/>
      <w:numFmt w:val="bullet"/>
      <w:lvlText w:val=""/>
      <w:lvlJc w:val="left"/>
      <w:pPr>
        <w:ind w:left="720" w:hanging="360"/>
      </w:pPr>
      <w:rPr>
        <w:rFonts w:ascii="Symbol" w:hAnsi="Symbol" w:hint="default"/>
      </w:rPr>
    </w:lvl>
    <w:lvl w:ilvl="1" w:tplc="70781492">
      <w:numFmt w:val="bullet"/>
      <w:pStyle w:val="Listenabsatz"/>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8A472B"/>
    <w:multiLevelType w:val="hybridMultilevel"/>
    <w:tmpl w:val="651AEB8C"/>
    <w:lvl w:ilvl="0" w:tplc="2AF0887C">
      <w:start w:val="3"/>
      <w:numFmt w:val="bullet"/>
      <w:lvlText w:val="–"/>
      <w:lvlJc w:val="left"/>
      <w:pPr>
        <w:ind w:left="758" w:hanging="360"/>
      </w:pPr>
      <w:rPr>
        <w:rFonts w:ascii="Arial" w:eastAsiaTheme="minorHAnsi" w:hAnsi="Arial" w:cs="Arial" w:hint="default"/>
      </w:rPr>
    </w:lvl>
    <w:lvl w:ilvl="1" w:tplc="04070003" w:tentative="1">
      <w:start w:val="1"/>
      <w:numFmt w:val="bullet"/>
      <w:lvlText w:val="o"/>
      <w:lvlJc w:val="left"/>
      <w:pPr>
        <w:ind w:left="1478" w:hanging="360"/>
      </w:pPr>
      <w:rPr>
        <w:rFonts w:ascii="Courier New" w:hAnsi="Courier New" w:cs="Courier New" w:hint="default"/>
      </w:rPr>
    </w:lvl>
    <w:lvl w:ilvl="2" w:tplc="04070005" w:tentative="1">
      <w:start w:val="1"/>
      <w:numFmt w:val="bullet"/>
      <w:lvlText w:val=""/>
      <w:lvlJc w:val="left"/>
      <w:pPr>
        <w:ind w:left="2198" w:hanging="360"/>
      </w:pPr>
      <w:rPr>
        <w:rFonts w:ascii="Wingdings" w:hAnsi="Wingdings" w:hint="default"/>
      </w:rPr>
    </w:lvl>
    <w:lvl w:ilvl="3" w:tplc="04070001" w:tentative="1">
      <w:start w:val="1"/>
      <w:numFmt w:val="bullet"/>
      <w:lvlText w:val=""/>
      <w:lvlJc w:val="left"/>
      <w:pPr>
        <w:ind w:left="2918" w:hanging="360"/>
      </w:pPr>
      <w:rPr>
        <w:rFonts w:ascii="Symbol" w:hAnsi="Symbol" w:hint="default"/>
      </w:rPr>
    </w:lvl>
    <w:lvl w:ilvl="4" w:tplc="04070003" w:tentative="1">
      <w:start w:val="1"/>
      <w:numFmt w:val="bullet"/>
      <w:lvlText w:val="o"/>
      <w:lvlJc w:val="left"/>
      <w:pPr>
        <w:ind w:left="3638" w:hanging="360"/>
      </w:pPr>
      <w:rPr>
        <w:rFonts w:ascii="Courier New" w:hAnsi="Courier New" w:cs="Courier New" w:hint="default"/>
      </w:rPr>
    </w:lvl>
    <w:lvl w:ilvl="5" w:tplc="04070005" w:tentative="1">
      <w:start w:val="1"/>
      <w:numFmt w:val="bullet"/>
      <w:lvlText w:val=""/>
      <w:lvlJc w:val="left"/>
      <w:pPr>
        <w:ind w:left="4358" w:hanging="360"/>
      </w:pPr>
      <w:rPr>
        <w:rFonts w:ascii="Wingdings" w:hAnsi="Wingdings" w:hint="default"/>
      </w:rPr>
    </w:lvl>
    <w:lvl w:ilvl="6" w:tplc="04070001" w:tentative="1">
      <w:start w:val="1"/>
      <w:numFmt w:val="bullet"/>
      <w:lvlText w:val=""/>
      <w:lvlJc w:val="left"/>
      <w:pPr>
        <w:ind w:left="5078" w:hanging="360"/>
      </w:pPr>
      <w:rPr>
        <w:rFonts w:ascii="Symbol" w:hAnsi="Symbol" w:hint="default"/>
      </w:rPr>
    </w:lvl>
    <w:lvl w:ilvl="7" w:tplc="04070003" w:tentative="1">
      <w:start w:val="1"/>
      <w:numFmt w:val="bullet"/>
      <w:lvlText w:val="o"/>
      <w:lvlJc w:val="left"/>
      <w:pPr>
        <w:ind w:left="5798" w:hanging="360"/>
      </w:pPr>
      <w:rPr>
        <w:rFonts w:ascii="Courier New" w:hAnsi="Courier New" w:cs="Courier New" w:hint="default"/>
      </w:rPr>
    </w:lvl>
    <w:lvl w:ilvl="8" w:tplc="04070005" w:tentative="1">
      <w:start w:val="1"/>
      <w:numFmt w:val="bullet"/>
      <w:lvlText w:val=""/>
      <w:lvlJc w:val="left"/>
      <w:pPr>
        <w:ind w:left="6518" w:hanging="360"/>
      </w:pPr>
      <w:rPr>
        <w:rFonts w:ascii="Wingdings" w:hAnsi="Wingdings" w:hint="default"/>
      </w:rPr>
    </w:lvl>
  </w:abstractNum>
  <w:num w:numId="1" w16cid:durableId="1205946108">
    <w:abstractNumId w:val="2"/>
  </w:num>
  <w:num w:numId="2" w16cid:durableId="535121972">
    <w:abstractNumId w:val="4"/>
  </w:num>
  <w:num w:numId="3" w16cid:durableId="148792578">
    <w:abstractNumId w:val="3"/>
  </w:num>
  <w:num w:numId="4" w16cid:durableId="1410419607">
    <w:abstractNumId w:val="1"/>
  </w:num>
  <w:num w:numId="5" w16cid:durableId="1234970402">
    <w:abstractNumId w:val="0"/>
  </w:num>
  <w:num w:numId="6" w16cid:durableId="2028287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tischSpeichern" w:val="0"/>
    <w:docVar w:name="dgnword-docGUID" w:val="{6600846A-417F-4068-95D2-0DDFE3069331}"/>
    <w:docVar w:name="dgnword-eventsink" w:val="441375104"/>
    <w:docVar w:name="modified" w:val="1"/>
    <w:docVar w:name="Status" w:val="nein"/>
  </w:docVars>
  <w:rsids>
    <w:rsidRoot w:val="00EB6CC8"/>
    <w:rsid w:val="000438F4"/>
    <w:rsid w:val="000539C0"/>
    <w:rsid w:val="00064991"/>
    <w:rsid w:val="00065DF4"/>
    <w:rsid w:val="000661DF"/>
    <w:rsid w:val="000777FA"/>
    <w:rsid w:val="00077BAE"/>
    <w:rsid w:val="0009221B"/>
    <w:rsid w:val="000A1AC2"/>
    <w:rsid w:val="000A3D50"/>
    <w:rsid w:val="000A6561"/>
    <w:rsid w:val="000A6CE7"/>
    <w:rsid w:val="000B0A4B"/>
    <w:rsid w:val="000B0C2D"/>
    <w:rsid w:val="000B4299"/>
    <w:rsid w:val="000B4765"/>
    <w:rsid w:val="000B7DC3"/>
    <w:rsid w:val="000C1801"/>
    <w:rsid w:val="000D25F6"/>
    <w:rsid w:val="000D47B2"/>
    <w:rsid w:val="00103DEF"/>
    <w:rsid w:val="0011522A"/>
    <w:rsid w:val="001232B1"/>
    <w:rsid w:val="00135C60"/>
    <w:rsid w:val="001360F9"/>
    <w:rsid w:val="00140D9F"/>
    <w:rsid w:val="0015185C"/>
    <w:rsid w:val="00183B48"/>
    <w:rsid w:val="00185868"/>
    <w:rsid w:val="00192346"/>
    <w:rsid w:val="00193811"/>
    <w:rsid w:val="00194E5F"/>
    <w:rsid w:val="001B780A"/>
    <w:rsid w:val="001C5B07"/>
    <w:rsid w:val="001D1A3D"/>
    <w:rsid w:val="001D56DD"/>
    <w:rsid w:val="001D6629"/>
    <w:rsid w:val="001E31EE"/>
    <w:rsid w:val="002012D7"/>
    <w:rsid w:val="00216366"/>
    <w:rsid w:val="00217911"/>
    <w:rsid w:val="00220B25"/>
    <w:rsid w:val="00241678"/>
    <w:rsid w:val="00254675"/>
    <w:rsid w:val="002761F6"/>
    <w:rsid w:val="0028347C"/>
    <w:rsid w:val="00285A69"/>
    <w:rsid w:val="0029623E"/>
    <w:rsid w:val="002970F5"/>
    <w:rsid w:val="002A348B"/>
    <w:rsid w:val="002A4184"/>
    <w:rsid w:val="002A4F8B"/>
    <w:rsid w:val="002A68C8"/>
    <w:rsid w:val="002B01A1"/>
    <w:rsid w:val="002C3CBF"/>
    <w:rsid w:val="002D41DF"/>
    <w:rsid w:val="002E0245"/>
    <w:rsid w:val="002E0576"/>
    <w:rsid w:val="003024B9"/>
    <w:rsid w:val="003079E8"/>
    <w:rsid w:val="00307D6F"/>
    <w:rsid w:val="003132F3"/>
    <w:rsid w:val="00333C6D"/>
    <w:rsid w:val="00346C48"/>
    <w:rsid w:val="0035341C"/>
    <w:rsid w:val="003555B8"/>
    <w:rsid w:val="003712B1"/>
    <w:rsid w:val="0039791B"/>
    <w:rsid w:val="003B2E94"/>
    <w:rsid w:val="003B71A6"/>
    <w:rsid w:val="003C479E"/>
    <w:rsid w:val="003D1250"/>
    <w:rsid w:val="003F27CE"/>
    <w:rsid w:val="00400139"/>
    <w:rsid w:val="004022C5"/>
    <w:rsid w:val="00426460"/>
    <w:rsid w:val="00440F26"/>
    <w:rsid w:val="00444998"/>
    <w:rsid w:val="00446FEC"/>
    <w:rsid w:val="0044787E"/>
    <w:rsid w:val="004508D3"/>
    <w:rsid w:val="00474236"/>
    <w:rsid w:val="00487A34"/>
    <w:rsid w:val="004A5C30"/>
    <w:rsid w:val="004D2B24"/>
    <w:rsid w:val="004D32DE"/>
    <w:rsid w:val="004D5422"/>
    <w:rsid w:val="004E666C"/>
    <w:rsid w:val="004F2DA6"/>
    <w:rsid w:val="004F66B9"/>
    <w:rsid w:val="005148AE"/>
    <w:rsid w:val="005220D4"/>
    <w:rsid w:val="005270E7"/>
    <w:rsid w:val="00543F5F"/>
    <w:rsid w:val="00552937"/>
    <w:rsid w:val="005666D5"/>
    <w:rsid w:val="005727F3"/>
    <w:rsid w:val="0059596D"/>
    <w:rsid w:val="005B053A"/>
    <w:rsid w:val="005B6677"/>
    <w:rsid w:val="005C6368"/>
    <w:rsid w:val="006027FA"/>
    <w:rsid w:val="00605B84"/>
    <w:rsid w:val="006238AF"/>
    <w:rsid w:val="00634848"/>
    <w:rsid w:val="00635754"/>
    <w:rsid w:val="00636FB0"/>
    <w:rsid w:val="00660A45"/>
    <w:rsid w:val="0069103D"/>
    <w:rsid w:val="006A0F1D"/>
    <w:rsid w:val="006D517D"/>
    <w:rsid w:val="006E69C7"/>
    <w:rsid w:val="007127A4"/>
    <w:rsid w:val="00715331"/>
    <w:rsid w:val="0071704F"/>
    <w:rsid w:val="00720011"/>
    <w:rsid w:val="00723C64"/>
    <w:rsid w:val="00734CA0"/>
    <w:rsid w:val="0073761C"/>
    <w:rsid w:val="00742D44"/>
    <w:rsid w:val="00745D88"/>
    <w:rsid w:val="00747C09"/>
    <w:rsid w:val="00755178"/>
    <w:rsid w:val="00771697"/>
    <w:rsid w:val="00773445"/>
    <w:rsid w:val="007763A0"/>
    <w:rsid w:val="00782349"/>
    <w:rsid w:val="007A6FD5"/>
    <w:rsid w:val="007B2B3D"/>
    <w:rsid w:val="007B6E2F"/>
    <w:rsid w:val="007B7A2A"/>
    <w:rsid w:val="007B7C68"/>
    <w:rsid w:val="007C151A"/>
    <w:rsid w:val="007D00E7"/>
    <w:rsid w:val="007D3338"/>
    <w:rsid w:val="007E70D4"/>
    <w:rsid w:val="007E73B6"/>
    <w:rsid w:val="00815BF9"/>
    <w:rsid w:val="00832D19"/>
    <w:rsid w:val="00843D8C"/>
    <w:rsid w:val="00847E12"/>
    <w:rsid w:val="00865B8C"/>
    <w:rsid w:val="0086641F"/>
    <w:rsid w:val="008676FD"/>
    <w:rsid w:val="00875918"/>
    <w:rsid w:val="00882D8E"/>
    <w:rsid w:val="00890BF7"/>
    <w:rsid w:val="00894013"/>
    <w:rsid w:val="008B7AC0"/>
    <w:rsid w:val="008C4B31"/>
    <w:rsid w:val="008E6393"/>
    <w:rsid w:val="008F1DCC"/>
    <w:rsid w:val="0091227B"/>
    <w:rsid w:val="00920C31"/>
    <w:rsid w:val="00926909"/>
    <w:rsid w:val="009376CD"/>
    <w:rsid w:val="00944B3A"/>
    <w:rsid w:val="009504FE"/>
    <w:rsid w:val="00956EF6"/>
    <w:rsid w:val="00973747"/>
    <w:rsid w:val="009B2713"/>
    <w:rsid w:val="009F22D9"/>
    <w:rsid w:val="009F2A52"/>
    <w:rsid w:val="00A05F48"/>
    <w:rsid w:val="00A1455C"/>
    <w:rsid w:val="00A16A7A"/>
    <w:rsid w:val="00A30A6B"/>
    <w:rsid w:val="00A41294"/>
    <w:rsid w:val="00A442CA"/>
    <w:rsid w:val="00A6142E"/>
    <w:rsid w:val="00A66826"/>
    <w:rsid w:val="00A80752"/>
    <w:rsid w:val="00AB53BF"/>
    <w:rsid w:val="00AC64F3"/>
    <w:rsid w:val="00AC67FD"/>
    <w:rsid w:val="00AD21CB"/>
    <w:rsid w:val="00AE7995"/>
    <w:rsid w:val="00B01393"/>
    <w:rsid w:val="00B140B7"/>
    <w:rsid w:val="00B221E4"/>
    <w:rsid w:val="00B22338"/>
    <w:rsid w:val="00B22D84"/>
    <w:rsid w:val="00B24C12"/>
    <w:rsid w:val="00B32AB8"/>
    <w:rsid w:val="00B4684D"/>
    <w:rsid w:val="00B54A91"/>
    <w:rsid w:val="00B6165A"/>
    <w:rsid w:val="00B62498"/>
    <w:rsid w:val="00B83074"/>
    <w:rsid w:val="00B9361A"/>
    <w:rsid w:val="00BA50E2"/>
    <w:rsid w:val="00BB65FA"/>
    <w:rsid w:val="00BB6E44"/>
    <w:rsid w:val="00BE233E"/>
    <w:rsid w:val="00BE57CF"/>
    <w:rsid w:val="00C0158B"/>
    <w:rsid w:val="00C14EBF"/>
    <w:rsid w:val="00C22BC0"/>
    <w:rsid w:val="00C348C0"/>
    <w:rsid w:val="00C37841"/>
    <w:rsid w:val="00C7029A"/>
    <w:rsid w:val="00CA16B1"/>
    <w:rsid w:val="00CA2BA1"/>
    <w:rsid w:val="00CA4FC1"/>
    <w:rsid w:val="00CD0739"/>
    <w:rsid w:val="00CE03AF"/>
    <w:rsid w:val="00CF03EF"/>
    <w:rsid w:val="00CF32DD"/>
    <w:rsid w:val="00CF79E0"/>
    <w:rsid w:val="00D13C38"/>
    <w:rsid w:val="00D2132A"/>
    <w:rsid w:val="00D23583"/>
    <w:rsid w:val="00D26BC2"/>
    <w:rsid w:val="00D30B61"/>
    <w:rsid w:val="00D344C5"/>
    <w:rsid w:val="00D403F1"/>
    <w:rsid w:val="00D54A47"/>
    <w:rsid w:val="00D7043F"/>
    <w:rsid w:val="00D7560F"/>
    <w:rsid w:val="00D85F64"/>
    <w:rsid w:val="00D87B16"/>
    <w:rsid w:val="00DA7301"/>
    <w:rsid w:val="00DC0FB2"/>
    <w:rsid w:val="00DC7D8C"/>
    <w:rsid w:val="00DD205A"/>
    <w:rsid w:val="00DD23D3"/>
    <w:rsid w:val="00DD4797"/>
    <w:rsid w:val="00DE2D78"/>
    <w:rsid w:val="00DE55B7"/>
    <w:rsid w:val="00DE76DF"/>
    <w:rsid w:val="00DE7C89"/>
    <w:rsid w:val="00DF2E55"/>
    <w:rsid w:val="00E3497F"/>
    <w:rsid w:val="00E46A81"/>
    <w:rsid w:val="00E649FA"/>
    <w:rsid w:val="00E65CD6"/>
    <w:rsid w:val="00E716D9"/>
    <w:rsid w:val="00E9029A"/>
    <w:rsid w:val="00E9719D"/>
    <w:rsid w:val="00EB6CC8"/>
    <w:rsid w:val="00EC4A40"/>
    <w:rsid w:val="00ED0496"/>
    <w:rsid w:val="00ED5DF1"/>
    <w:rsid w:val="00EF78E8"/>
    <w:rsid w:val="00F130B5"/>
    <w:rsid w:val="00F16215"/>
    <w:rsid w:val="00F2579A"/>
    <w:rsid w:val="00F30FAB"/>
    <w:rsid w:val="00F31A33"/>
    <w:rsid w:val="00F31BF4"/>
    <w:rsid w:val="00F346C7"/>
    <w:rsid w:val="00F4336A"/>
    <w:rsid w:val="00F47B6A"/>
    <w:rsid w:val="00F53F0B"/>
    <w:rsid w:val="00F55B34"/>
    <w:rsid w:val="00F6075E"/>
    <w:rsid w:val="00F62D7C"/>
    <w:rsid w:val="00F670CA"/>
    <w:rsid w:val="00F71D47"/>
    <w:rsid w:val="00F72193"/>
    <w:rsid w:val="00FA5584"/>
    <w:rsid w:val="00FA71AB"/>
    <w:rsid w:val="00FA78CF"/>
    <w:rsid w:val="00FC7D0B"/>
    <w:rsid w:val="00FD17A4"/>
    <w:rsid w:val="00FF30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C71A5"/>
  <w15:chartTrackingRefBased/>
  <w15:docId w15:val="{81525A4F-F96E-4A4E-B066-13B1B13B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42CA"/>
    <w:pPr>
      <w:spacing w:after="0" w:line="240" w:lineRule="auto"/>
      <w:jc w:val="both"/>
    </w:pPr>
    <w:rPr>
      <w:rFonts w:ascii="Arial" w:hAnsi="Arial"/>
      <w:sz w:val="13"/>
    </w:rPr>
  </w:style>
  <w:style w:type="paragraph" w:styleId="berschrift1">
    <w:name w:val="heading 1"/>
    <w:basedOn w:val="Standard"/>
    <w:next w:val="Standard"/>
    <w:link w:val="berschrift1Zchn"/>
    <w:uiPriority w:val="9"/>
    <w:qFormat/>
    <w:rsid w:val="00D30B61"/>
    <w:pPr>
      <w:keepNext/>
      <w:numPr>
        <w:numId w:val="4"/>
      </w:numPr>
      <w:tabs>
        <w:tab w:val="left" w:pos="4690"/>
      </w:tabs>
      <w:ind w:left="425" w:hanging="425"/>
      <w:outlineLvl w:val="0"/>
    </w:pPr>
    <w:rPr>
      <w:b/>
      <w:caps/>
    </w:rPr>
  </w:style>
  <w:style w:type="paragraph" w:styleId="berschrift2">
    <w:name w:val="heading 2"/>
    <w:basedOn w:val="berschrift1"/>
    <w:next w:val="Standard"/>
    <w:link w:val="berschrift2Zchn"/>
    <w:uiPriority w:val="9"/>
    <w:unhideWhenUsed/>
    <w:qFormat/>
    <w:rsid w:val="00F47B6A"/>
    <w:pPr>
      <w:numPr>
        <w:numId w:val="0"/>
      </w:numPr>
      <w:ind w:left="426" w:hanging="426"/>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B6CC8"/>
    <w:pPr>
      <w:tabs>
        <w:tab w:val="center" w:pos="4536"/>
        <w:tab w:val="right" w:pos="9072"/>
      </w:tabs>
    </w:pPr>
  </w:style>
  <w:style w:type="character" w:customStyle="1" w:styleId="KopfzeileZchn">
    <w:name w:val="Kopfzeile Zchn"/>
    <w:basedOn w:val="Absatz-Standardschriftart"/>
    <w:link w:val="Kopfzeile"/>
    <w:uiPriority w:val="99"/>
    <w:rsid w:val="00EB6CC8"/>
    <w:rPr>
      <w:rFonts w:ascii="Arial" w:hAnsi="Arial"/>
      <w:sz w:val="20"/>
    </w:rPr>
  </w:style>
  <w:style w:type="paragraph" w:styleId="Fuzeile">
    <w:name w:val="footer"/>
    <w:basedOn w:val="Standard"/>
    <w:link w:val="FuzeileZchn"/>
    <w:uiPriority w:val="99"/>
    <w:unhideWhenUsed/>
    <w:rsid w:val="00EB6CC8"/>
    <w:pPr>
      <w:tabs>
        <w:tab w:val="center" w:pos="4536"/>
        <w:tab w:val="right" w:pos="9072"/>
      </w:tabs>
    </w:pPr>
  </w:style>
  <w:style w:type="character" w:customStyle="1" w:styleId="FuzeileZchn">
    <w:name w:val="Fußzeile Zchn"/>
    <w:basedOn w:val="Absatz-Standardschriftart"/>
    <w:link w:val="Fuzeile"/>
    <w:uiPriority w:val="99"/>
    <w:rsid w:val="00EB6CC8"/>
    <w:rPr>
      <w:rFonts w:ascii="Arial" w:hAnsi="Arial"/>
      <w:sz w:val="20"/>
    </w:rPr>
  </w:style>
  <w:style w:type="table" w:styleId="Tabellenraster">
    <w:name w:val="Table Grid"/>
    <w:basedOn w:val="NormaleTabelle"/>
    <w:rsid w:val="00956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A442CA"/>
    <w:pPr>
      <w:jc w:val="center"/>
    </w:pPr>
    <w:rPr>
      <w:b/>
      <w:caps/>
    </w:rPr>
  </w:style>
  <w:style w:type="character" w:customStyle="1" w:styleId="TitelZchn">
    <w:name w:val="Titel Zchn"/>
    <w:basedOn w:val="Absatz-Standardschriftart"/>
    <w:link w:val="Titel"/>
    <w:uiPriority w:val="10"/>
    <w:rsid w:val="00A442CA"/>
    <w:rPr>
      <w:rFonts w:ascii="Arial" w:hAnsi="Arial"/>
      <w:b/>
      <w:caps/>
      <w:sz w:val="13"/>
    </w:rPr>
  </w:style>
  <w:style w:type="character" w:customStyle="1" w:styleId="berschrift1Zchn">
    <w:name w:val="Überschrift 1 Zchn"/>
    <w:basedOn w:val="Absatz-Standardschriftart"/>
    <w:link w:val="berschrift1"/>
    <w:uiPriority w:val="9"/>
    <w:rsid w:val="00D30B61"/>
    <w:rPr>
      <w:rFonts w:ascii="Arial" w:hAnsi="Arial"/>
      <w:b/>
      <w:caps/>
      <w:sz w:val="13"/>
    </w:rPr>
  </w:style>
  <w:style w:type="paragraph" w:customStyle="1" w:styleId="Vertragspartner">
    <w:name w:val="Vertragspartner"/>
    <w:basedOn w:val="Standard"/>
    <w:qFormat/>
    <w:rsid w:val="00956EF6"/>
    <w:pPr>
      <w:tabs>
        <w:tab w:val="left" w:pos="4690"/>
      </w:tabs>
      <w:ind w:left="257"/>
    </w:pPr>
  </w:style>
  <w:style w:type="paragraph" w:customStyle="1" w:styleId="Nummern">
    <w:name w:val="Nummern"/>
    <w:basedOn w:val="Standard"/>
    <w:next w:val="NachNummern"/>
    <w:qFormat/>
    <w:rsid w:val="00D85F64"/>
    <w:pPr>
      <w:ind w:left="426" w:hanging="426"/>
    </w:pPr>
  </w:style>
  <w:style w:type="paragraph" w:customStyle="1" w:styleId="NachNummern">
    <w:name w:val="Nach Nummern"/>
    <w:basedOn w:val="Nummern"/>
    <w:qFormat/>
    <w:rsid w:val="00635754"/>
    <w:pPr>
      <w:ind w:firstLine="0"/>
    </w:pPr>
  </w:style>
  <w:style w:type="paragraph" w:customStyle="1" w:styleId="NummernEbene2">
    <w:name w:val="Nummern (Ebene 2)"/>
    <w:basedOn w:val="Standard"/>
    <w:next w:val="NachNummernEbene2"/>
    <w:qFormat/>
    <w:rsid w:val="00B221E4"/>
    <w:pPr>
      <w:ind w:left="682" w:hanging="284"/>
    </w:pPr>
  </w:style>
  <w:style w:type="paragraph" w:customStyle="1" w:styleId="NachNummernEbene2">
    <w:name w:val="Nach Nummern (Ebene 2)"/>
    <w:basedOn w:val="NummernEbene2"/>
    <w:qFormat/>
    <w:rsid w:val="00B221E4"/>
    <w:pPr>
      <w:ind w:firstLine="0"/>
    </w:pPr>
  </w:style>
  <w:style w:type="paragraph" w:styleId="Funotentext">
    <w:name w:val="footnote text"/>
    <w:basedOn w:val="Standard"/>
    <w:link w:val="FunotentextZchn"/>
    <w:uiPriority w:val="99"/>
    <w:rsid w:val="00B221E4"/>
    <w:pPr>
      <w:ind w:left="284" w:hanging="284"/>
    </w:pPr>
    <w:rPr>
      <w:sz w:val="16"/>
      <w:szCs w:val="16"/>
    </w:rPr>
  </w:style>
  <w:style w:type="character" w:customStyle="1" w:styleId="FunotentextZchn">
    <w:name w:val="Fußnotentext Zchn"/>
    <w:basedOn w:val="Absatz-Standardschriftart"/>
    <w:link w:val="Funotentext"/>
    <w:uiPriority w:val="99"/>
    <w:rsid w:val="00B221E4"/>
    <w:rPr>
      <w:rFonts w:ascii="Arial" w:hAnsi="Arial"/>
      <w:sz w:val="16"/>
      <w:szCs w:val="16"/>
    </w:rPr>
  </w:style>
  <w:style w:type="character" w:styleId="Funotenzeichen">
    <w:name w:val="footnote reference"/>
    <w:basedOn w:val="Absatz-Standardschriftart"/>
    <w:uiPriority w:val="99"/>
    <w:semiHidden/>
    <w:unhideWhenUsed/>
    <w:rsid w:val="00B221E4"/>
    <w:rPr>
      <w:vertAlign w:val="superscript"/>
    </w:rPr>
  </w:style>
  <w:style w:type="paragraph" w:customStyle="1" w:styleId="NummernEbene3">
    <w:name w:val="Nummern (Ebene 3)"/>
    <w:basedOn w:val="Standard"/>
    <w:qFormat/>
    <w:rsid w:val="002E0245"/>
    <w:pPr>
      <w:ind w:left="965" w:hanging="283"/>
    </w:pPr>
  </w:style>
  <w:style w:type="paragraph" w:styleId="KeinLeerraum">
    <w:name w:val="No Spacing"/>
    <w:uiPriority w:val="1"/>
    <w:qFormat/>
    <w:rsid w:val="00FA78CF"/>
    <w:pPr>
      <w:spacing w:after="0" w:line="240" w:lineRule="auto"/>
      <w:jc w:val="both"/>
    </w:pPr>
    <w:rPr>
      <w:rFonts w:ascii="Arial" w:hAnsi="Arial"/>
      <w:sz w:val="18"/>
    </w:rPr>
  </w:style>
  <w:style w:type="character" w:styleId="Fett">
    <w:name w:val="Strong"/>
    <w:basedOn w:val="Absatz-Standardschriftart"/>
    <w:uiPriority w:val="22"/>
    <w:qFormat/>
    <w:rsid w:val="00DE76DF"/>
    <w:rPr>
      <w:b/>
      <w:bCs/>
    </w:rPr>
  </w:style>
  <w:style w:type="paragraph" w:styleId="Zitat">
    <w:name w:val="Quote"/>
    <w:basedOn w:val="Standard"/>
    <w:next w:val="Standard"/>
    <w:link w:val="ZitatZchn"/>
    <w:uiPriority w:val="29"/>
    <w:qFormat/>
    <w:rsid w:val="00DE76D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E76DF"/>
    <w:rPr>
      <w:rFonts w:ascii="Arial" w:hAnsi="Arial"/>
      <w:i/>
      <w:iCs/>
      <w:color w:val="404040" w:themeColor="text1" w:themeTint="BF"/>
      <w:sz w:val="18"/>
    </w:rPr>
  </w:style>
  <w:style w:type="paragraph" w:customStyle="1" w:styleId="TableParagraph">
    <w:name w:val="Table Paragraph"/>
    <w:basedOn w:val="Standard"/>
    <w:uiPriority w:val="1"/>
    <w:qFormat/>
    <w:rsid w:val="00F2579A"/>
    <w:pPr>
      <w:widowControl w:val="0"/>
      <w:autoSpaceDE w:val="0"/>
      <w:autoSpaceDN w:val="0"/>
      <w:jc w:val="left"/>
    </w:pPr>
    <w:rPr>
      <w:rFonts w:ascii="Times New Roman" w:eastAsia="Times New Roman" w:hAnsi="Times New Roman" w:cs="Times New Roman"/>
      <w:sz w:val="22"/>
      <w:lang w:val="en-US"/>
    </w:rPr>
  </w:style>
  <w:style w:type="paragraph" w:customStyle="1" w:styleId="Unterschriftslinie">
    <w:name w:val="Unterschriftslinie"/>
    <w:basedOn w:val="Standard"/>
    <w:qFormat/>
    <w:rsid w:val="00F2579A"/>
    <w:pPr>
      <w:tabs>
        <w:tab w:val="left" w:leader="dot" w:pos="3544"/>
      </w:tabs>
    </w:pPr>
  </w:style>
  <w:style w:type="paragraph" w:customStyle="1" w:styleId="TitelGrobuchstaben">
    <w:name w:val="Titel_Großbuchstaben"/>
    <w:basedOn w:val="Titel"/>
    <w:rsid w:val="00A442CA"/>
  </w:style>
  <w:style w:type="paragraph" w:styleId="Sprechblasentext">
    <w:name w:val="Balloon Text"/>
    <w:basedOn w:val="Standard"/>
    <w:link w:val="SprechblasentextZchn"/>
    <w:uiPriority w:val="99"/>
    <w:semiHidden/>
    <w:unhideWhenUsed/>
    <w:rsid w:val="00F30FAB"/>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F30FAB"/>
    <w:rPr>
      <w:rFonts w:ascii="Segoe UI" w:hAnsi="Segoe UI" w:cs="Segoe UI"/>
      <w:sz w:val="18"/>
      <w:szCs w:val="18"/>
    </w:rPr>
  </w:style>
  <w:style w:type="paragraph" w:styleId="Listenabsatz">
    <w:name w:val="List Paragraph"/>
    <w:basedOn w:val="Standard"/>
    <w:uiPriority w:val="34"/>
    <w:qFormat/>
    <w:rsid w:val="002761F6"/>
    <w:pPr>
      <w:numPr>
        <w:ilvl w:val="1"/>
        <w:numId w:val="3"/>
      </w:numPr>
      <w:contextualSpacing/>
    </w:pPr>
  </w:style>
  <w:style w:type="paragraph" w:customStyle="1" w:styleId="kopf">
    <w:name w:val="kopf"/>
    <w:basedOn w:val="Standard"/>
    <w:uiPriority w:val="99"/>
    <w:rsid w:val="005727F3"/>
    <w:pPr>
      <w:spacing w:before="120" w:after="120"/>
      <w:ind w:right="363"/>
    </w:pPr>
    <w:rPr>
      <w:rFonts w:ascii="Times New Roman" w:eastAsia="Times New Roman" w:hAnsi="Times New Roman" w:cs="Times New Roman"/>
      <w:b/>
      <w:bCs/>
      <w:sz w:val="24"/>
      <w:szCs w:val="24"/>
      <w:lang w:eastAsia="de-DE"/>
    </w:rPr>
  </w:style>
  <w:style w:type="character" w:styleId="Kommentarzeichen">
    <w:name w:val="annotation reference"/>
    <w:basedOn w:val="Absatz-Standardschriftart"/>
    <w:uiPriority w:val="99"/>
    <w:semiHidden/>
    <w:unhideWhenUsed/>
    <w:rsid w:val="00E9719D"/>
    <w:rPr>
      <w:sz w:val="16"/>
      <w:szCs w:val="16"/>
    </w:rPr>
  </w:style>
  <w:style w:type="paragraph" w:styleId="Kommentartext">
    <w:name w:val="annotation text"/>
    <w:basedOn w:val="Standard"/>
    <w:link w:val="KommentartextZchn"/>
    <w:uiPriority w:val="99"/>
    <w:unhideWhenUsed/>
    <w:rsid w:val="00E9719D"/>
    <w:rPr>
      <w:sz w:val="20"/>
      <w:szCs w:val="20"/>
    </w:rPr>
  </w:style>
  <w:style w:type="character" w:customStyle="1" w:styleId="KommentartextZchn">
    <w:name w:val="Kommentartext Zchn"/>
    <w:basedOn w:val="Absatz-Standardschriftart"/>
    <w:link w:val="Kommentartext"/>
    <w:uiPriority w:val="99"/>
    <w:rsid w:val="00E9719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E9719D"/>
    <w:rPr>
      <w:b/>
      <w:bCs/>
    </w:rPr>
  </w:style>
  <w:style w:type="character" w:customStyle="1" w:styleId="KommentarthemaZchn">
    <w:name w:val="Kommentarthema Zchn"/>
    <w:basedOn w:val="KommentartextZchn"/>
    <w:link w:val="Kommentarthema"/>
    <w:uiPriority w:val="99"/>
    <w:semiHidden/>
    <w:rsid w:val="00E9719D"/>
    <w:rPr>
      <w:rFonts w:ascii="Arial" w:hAnsi="Arial"/>
      <w:b/>
      <w:bCs/>
      <w:sz w:val="20"/>
      <w:szCs w:val="20"/>
    </w:rPr>
  </w:style>
  <w:style w:type="paragraph" w:customStyle="1" w:styleId="Default">
    <w:name w:val="Default"/>
    <w:rsid w:val="00A442C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A442CA"/>
    <w:rPr>
      <w:color w:val="0563C1" w:themeColor="hyperlink"/>
      <w:u w:val="single"/>
    </w:rPr>
  </w:style>
  <w:style w:type="character" w:styleId="NichtaufgelsteErwhnung">
    <w:name w:val="Unresolved Mention"/>
    <w:basedOn w:val="Absatz-Standardschriftart"/>
    <w:uiPriority w:val="99"/>
    <w:semiHidden/>
    <w:unhideWhenUsed/>
    <w:rsid w:val="00A442CA"/>
    <w:rPr>
      <w:color w:val="605E5C"/>
      <w:shd w:val="clear" w:color="auto" w:fill="E1DFDD"/>
    </w:rPr>
  </w:style>
  <w:style w:type="character" w:customStyle="1" w:styleId="berschrift2Zchn">
    <w:name w:val="Überschrift 2 Zchn"/>
    <w:basedOn w:val="Absatz-Standardschriftart"/>
    <w:link w:val="berschrift2"/>
    <w:uiPriority w:val="9"/>
    <w:rsid w:val="00F47B6A"/>
    <w:rPr>
      <w:rFonts w:ascii="Arial" w:hAnsi="Arial"/>
      <w:b/>
      <w:caps/>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40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ko-technologie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gdi-mbh.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936AA-E08F-40D2-8920-74B9E867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1516</Words>
  <Characters>9558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GDI mbH | D.A.Nguyen</dc:creator>
  <keywords>, docId:526683BF0FC41012C2F94700E5D12B63</keywords>
  <dc:description/>
  <lastModifiedBy>Melanie Spremberg</lastModifiedBy>
  <revision>5</revision>
  <dcterms:created xsi:type="dcterms:W3CDTF">2025-11-20T06:49:00.0000000Z</dcterms:created>
  <dcterms:modified xsi:type="dcterms:W3CDTF">2026-03-24T12:36:00.0000000Z</dcterms:modified>
</coreProperties>
</file>